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eastAsia="方正小标宋简体"/>
          <w:sz w:val="44"/>
          <w:szCs w:val="44"/>
        </w:rPr>
        <w:t>调整作息时间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的</w:t>
      </w:r>
      <w:r>
        <w:rPr>
          <w:rFonts w:hint="eastAsia" w:ascii="方正小标宋简体" w:eastAsia="方正小标宋简体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各部门、二级学院：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自5月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日（星期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）开始实行夏季作息时间，请各单位遵照执行。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0" w:firstLineChars="15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党委、院长办公室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5120" w:firstLineChars="16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autoSpaceDE w:val="0"/>
        <w:autoSpaceDN w:val="0"/>
        <w:adjustRightInd w:val="0"/>
        <w:spacing w:line="540" w:lineRule="exact"/>
        <w:ind w:firstLine="5120" w:firstLineChars="16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ind w:firstLine="5120" w:firstLineChars="16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ind w:firstLine="5120" w:firstLineChars="16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ind w:firstLine="5120" w:firstLineChars="16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ind w:firstLine="5120" w:firstLineChars="16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ind w:firstLine="5120" w:firstLineChars="16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ind w:firstLine="5120" w:firstLineChars="16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ind w:firstLine="5120" w:firstLineChars="1600"/>
        <w:rPr>
          <w:rFonts w:hint="eastAsia" w:ascii="仿宋_GB2312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540" w:lineRule="exact"/>
        <w:ind w:firstLine="5120" w:firstLineChars="16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ind w:firstLine="5120" w:firstLineChars="16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40" w:lineRule="exact"/>
        <w:ind w:firstLine="5120" w:firstLineChars="16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附：夏季作息时间表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71135" cy="7675880"/>
            <wp:effectExtent l="0" t="0" r="5715" b="1270"/>
            <wp:docPr id="1" name="图片 1" descr="16eb1aba7e8b3507207601516046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eb1aba7e8b35072076015160465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67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5A58BF2-39D1-4056-8380-39E7E129E07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E18D9C6-2101-4FF1-A826-AAEEB616F7A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28F5E123-C457-489B-ACAE-170D7F95A0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ZDQwODMwNTU2MGQ0MTMzZGRkMzMwY2Y3NGQxMjAifQ=="/>
  </w:docVars>
  <w:rsids>
    <w:rsidRoot w:val="38D86BE7"/>
    <w:rsid w:val="15240BF8"/>
    <w:rsid w:val="38D86BE7"/>
    <w:rsid w:val="444D1FAB"/>
    <w:rsid w:val="4CC3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2023-04-18T02:04:00Z</dcterms:created>
  <dc:creator>毛线球</dc:creator>
  <cp:lastModifiedBy>毛线球</cp:lastModifiedBy>
  <dcterms:modified xsi:type="dcterms:W3CDTF">2024-04-25T01:02:53Z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9123B96736794001B2C486E509559E58_12</vt:lpwstr>
  </property>
</Properties>
</file>