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1B7D4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b w:val="0"/>
          <w:bCs w:val="0"/>
          <w:color w:val="000000"/>
          <w:spacing w:val="0"/>
          <w:w w:val="100"/>
          <w:kern w:val="0"/>
          <w:position w:val="0"/>
          <w:sz w:val="44"/>
          <w:szCs w:val="44"/>
          <w:lang w:val="en-US" w:eastAsia="zh-CN" w:bidi="zh-CN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i w:val="0"/>
          <w:iCs w:val="0"/>
          <w:smallCaps w:val="0"/>
          <w:strike w:val="0"/>
          <w:color w:val="000000"/>
          <w:spacing w:val="0"/>
          <w:w w:val="100"/>
          <w:kern w:val="0"/>
          <w:position w:val="0"/>
          <w:sz w:val="44"/>
          <w:szCs w:val="44"/>
          <w:lang w:val="en-US" w:eastAsia="zh-CN"/>
        </w:rPr>
        <w:t>公共事务管理处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pacing w:val="0"/>
          <w:w w:val="100"/>
          <w:kern w:val="0"/>
          <w:position w:val="0"/>
          <w:sz w:val="44"/>
          <w:szCs w:val="44"/>
          <w:lang w:val="en-US" w:eastAsia="zh-CN" w:bidi="zh-CN"/>
        </w:rPr>
        <w:t>2025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pacing w:val="0"/>
          <w:w w:val="100"/>
          <w:kern w:val="0"/>
          <w:position w:val="0"/>
          <w:sz w:val="44"/>
          <w:szCs w:val="44"/>
          <w:lang w:val="zh-CN" w:eastAsia="zh-CN" w:bidi="zh-CN"/>
        </w:rPr>
        <w:t>年</w:t>
      </w:r>
      <w:r>
        <w:rPr>
          <w:rFonts w:hint="default" w:ascii="Times New Roman" w:hAnsi="Times New Roman" w:eastAsia="方正小标宋简体" w:cs="Times New Roman"/>
          <w:b w:val="0"/>
          <w:bCs w:val="0"/>
          <w:color w:val="000000"/>
          <w:spacing w:val="0"/>
          <w:w w:val="100"/>
          <w:kern w:val="0"/>
          <w:position w:val="0"/>
          <w:sz w:val="44"/>
          <w:szCs w:val="44"/>
          <w:lang w:val="en-US" w:eastAsia="zh-CN" w:bidi="zh-CN"/>
        </w:rPr>
        <w:t>工作总结</w:t>
      </w:r>
    </w:p>
    <w:p w14:paraId="54EEBD5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Times New Roman" w:hAnsi="Times New Roman" w:eastAsia="楷体_GB2312" w:cs="Times New Roman"/>
          <w:b w:val="0"/>
          <w:bCs w:val="0"/>
          <w:color w:val="000000"/>
          <w:spacing w:val="0"/>
          <w:w w:val="100"/>
          <w:kern w:val="0"/>
          <w:position w:val="0"/>
          <w:sz w:val="32"/>
          <w:szCs w:val="32"/>
          <w:lang w:val="en-US" w:eastAsia="zh-CN" w:bidi="zh-CN"/>
        </w:rPr>
      </w:pPr>
    </w:p>
    <w:p w14:paraId="5580493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今年以来，在学校党委、行政的坚强领导下，在分管领导的具体指导下，公管处紧紧围绕学校“</w:t>
      </w:r>
      <w:r>
        <w:rPr>
          <w:rFonts w:hint="eastAsia" w:ascii="Times New Roman" w:hAnsi="Times New Roman" w:eastAsia="仿宋_GB2312" w:cs="仿宋_GB2312"/>
          <w:sz w:val="32"/>
          <w:szCs w:val="40"/>
          <w:lang w:val="en-US" w:eastAsia="zh-CN"/>
        </w:rPr>
        <w:t>1128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”工作思路和“质量提升年”的部署要求，聚焦新校园保安全、保开办的工作目标，全力推进后勤服务项目落地运行、全力抓好行政办公设施设备搬迁、全面确保师生过渡期生活保障到位，总体工作开展有序，顺利推动新校园开办运转。</w:t>
      </w:r>
    </w:p>
    <w:p w14:paraId="519AF1D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一、提高站位，打造“大后勤”铁军</w:t>
      </w:r>
    </w:p>
    <w:p w14:paraId="6F8BF66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持续深化作风建设，严格推进深入贯彻中央八项规定精神学习教育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，党支部开展专题学习6次，领导干部找问题、挖根源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，</w:t>
      </w:r>
      <w: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个人查摆问题6项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，努力做到见人见事见思想。同时，我处把校园搬迁这一重大任务视为“试金石”“磨刀石”，坚持党建引领，全员在岗、深入一线，用实际行动诠释一名党员就是一面旗帜，全面提升处室人员的专业水平、攻坚能力、工作作风，努力建设一支有干劲、有冲劲的后勤“铁军”队伍。由主要负责人牵头，通过召开暑期工作部署会议、推进会议</w:t>
      </w:r>
      <w:r>
        <w:rPr>
          <w:rFonts w:hint="eastAsia" w:ascii="Times New Roman" w:hAnsi="Times New Roman" w:eastAsia="仿宋_GB2312" w:cs="仿宋_GB2312"/>
          <w:kern w:val="2"/>
          <w:sz w:val="32"/>
          <w:szCs w:val="32"/>
          <w:lang w:val="en-US" w:eastAsia="zh-CN" w:bidi="ar-SA"/>
        </w:rPr>
        <w:t>10余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次，对各项目进度、存在问题进行逐一汇报，并提出解决措施、完成日期；同步做好日报、周报报送，有效提高了工作效率、实现了工作目标。</w:t>
      </w:r>
    </w:p>
    <w:p w14:paraId="501EB69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二、严规肃纪，提升从严治党质效</w:t>
      </w:r>
    </w:p>
    <w:p w14:paraId="330A145C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通过支部“三会一课”、民主生活会、部门处务会等形式，督促党员干部认真学习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>党纪法规，严格遵守各项条例、制度，规范严肃党内政治生活。加强监督检查和整改落实，根据教育部、省教育厅及学校有关工作部署，梳理后勤领域突出问题3项，并提出具体整改举措，截至目前已全部整改完毕；配合做好学校专项行动有关工作，对招标采购、国资管理、房产管理、项目验收、后勤服务等重点领域进行自查并做好整改。</w:t>
      </w:r>
    </w:p>
    <w:p w14:paraId="5752818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三、奋战一线，圆满完成校园搬迁</w:t>
      </w:r>
    </w:p>
    <w:p w14:paraId="22E0E534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一是做好校园搬迁相关工作。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完成新校园搬迁整体项目的采购工作，完成行政办公家具及设备共计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>9000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余件物资搬迁；在搬迁过程中多次复盘、及时调整，流程整体顺畅安全。同时完成行政办公家具共计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>4300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余件安装。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完成房产查验与验收。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顺利完成全校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39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幢建筑物的查验及接收工作，分门别类进行梳理归类，方便查询与管理。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lang w:val="en-US" w:eastAsia="zh-CN"/>
        </w:rPr>
        <w:t>三是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完成钥匙的移交和收回。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行政办公用房分配严格根据党委会和校长办公会的精神加以落实，并在各部门、学院搬迁前完成移交，保障搬迁顺利进行。同时对老校区办公室钥匙进行了收回和统一管理。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lang w:val="en-US" w:eastAsia="zh-CN"/>
        </w:rPr>
        <w:t>四是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做好电梯的查验与临时管理。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为确保后期电梯的安全运行，对全校共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104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台电梯（包括客梯、货梯和扶梯）进行查验，针对存在的问题，形成了查验报告，并通知电梯施工单位和维保单位进行了整改。</w:t>
      </w:r>
    </w:p>
    <w:p w14:paraId="3E34A40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四、诚心服务，增强后勤保障动力</w:t>
      </w:r>
    </w:p>
    <w:p w14:paraId="4D6463B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一是安心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餐饮保障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完成厨房设施设备</w:t>
      </w:r>
      <w:r>
        <w:rPr>
          <w:rFonts w:hint="eastAsia" w:ascii="Times New Roman" w:hAnsi="Times New Roman" w:eastAsia="仿宋_GB2312" w:cs="仿宋_GB2312"/>
          <w:sz w:val="32"/>
          <w:szCs w:val="32"/>
        </w:rPr>
        <w:t>2236</w:t>
      </w:r>
      <w:r>
        <w:rPr>
          <w:rFonts w:hint="eastAsia" w:ascii="仿宋_GB2312" w:hAnsi="仿宋_GB2312" w:eastAsia="仿宋_GB2312" w:cs="仿宋_GB2312"/>
          <w:sz w:val="32"/>
          <w:szCs w:val="32"/>
        </w:rPr>
        <w:t>台件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餐桌椅</w:t>
      </w:r>
      <w:r>
        <w:rPr>
          <w:rFonts w:hint="eastAsia" w:ascii="Times New Roman" w:hAnsi="Times New Roman" w:eastAsia="仿宋_GB2312" w:cs="仿宋_GB2312"/>
          <w:sz w:val="32"/>
          <w:szCs w:val="32"/>
        </w:rPr>
        <w:t>818</w:t>
      </w:r>
      <w:r>
        <w:rPr>
          <w:rFonts w:hint="eastAsia" w:ascii="仿宋_GB2312" w:hAnsi="仿宋_GB2312" w:eastAsia="仿宋_GB2312" w:cs="仿宋_GB2312"/>
          <w:sz w:val="32"/>
          <w:szCs w:val="32"/>
        </w:rPr>
        <w:t>套安装，完成经营许可证等证照办理，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实现</w:t>
      </w:r>
      <w:r>
        <w:rPr>
          <w:rFonts w:hint="eastAsia" w:ascii="仿宋_GB2312" w:hAnsi="仿宋_GB2312" w:eastAsia="仿宋_GB2312" w:cs="仿宋_GB2312"/>
          <w:sz w:val="32"/>
          <w:szCs w:val="32"/>
        </w:rPr>
        <w:t>全面供餐总体目标。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食堂运行以来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严抓食堂安全管理，</w:t>
      </w:r>
      <w:r>
        <w:rPr>
          <w:rFonts w:hint="eastAsia" w:ascii="仿宋_GB2312" w:hAnsi="仿宋_GB2312" w:eastAsia="仿宋_GB2312" w:cs="仿宋_GB2312"/>
          <w:sz w:val="32"/>
          <w:szCs w:val="32"/>
        </w:rPr>
        <w:t>不断改进运营管理存在问题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调整优化菜式、口味、价格，推进食堂规范化建设，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提升</w:t>
      </w:r>
      <w:r>
        <w:rPr>
          <w:rFonts w:hint="eastAsia" w:ascii="仿宋_GB2312" w:hAnsi="仿宋_GB2312" w:eastAsia="仿宋_GB2312" w:cs="仿宋_GB2312"/>
          <w:sz w:val="32"/>
          <w:szCs w:val="32"/>
        </w:rPr>
        <w:t>师生满意度。</w:t>
      </w:r>
      <w:r>
        <w:rPr>
          <w:rFonts w:hint="eastAsia" w:ascii="Times New Roman" w:hAnsi="Times New Roman" w:eastAsia="仿宋_GB2312" w:cs="仿宋_GB2312"/>
          <w:b/>
          <w:bCs w:val="0"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val="en-US" w:eastAsia="zh-CN"/>
        </w:rPr>
        <w:t>暖心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</w:rPr>
        <w:t>公寓服务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开展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新校园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</w:rPr>
        <w:t>承接查验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开荒保洁、入住保障等工作，完成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2417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间四人间和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65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间二人间学生公寓</w:t>
      </w:r>
      <w:r>
        <w:rPr>
          <w:rFonts w:hint="eastAsia" w:ascii="仿宋_GB2312" w:hAnsi="仿宋_GB2312" w:eastAsia="仿宋_GB2312" w:cs="仿宋_GB2312"/>
          <w:sz w:val="32"/>
          <w:szCs w:val="32"/>
        </w:rPr>
        <w:t>床铺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家具安装共9798个</w:t>
      </w:r>
      <w:r>
        <w:rPr>
          <w:rFonts w:hint="eastAsia" w:ascii="仿宋_GB2312" w:hAnsi="仿宋_GB2312" w:eastAsia="仿宋_GB2312" w:cs="仿宋_GB2312"/>
          <w:sz w:val="32"/>
          <w:szCs w:val="32"/>
        </w:rPr>
        <w:t>床位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空调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洗衣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机、空气能热水、直饮水机全部正常运行，顺利保障暑期留宿、开学及迎新期间学生入住，有力保障全校师生生活，共收到学生感谢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信22封。</w:t>
      </w:r>
      <w:r>
        <w:rPr>
          <w:rFonts w:hint="eastAsia" w:ascii="Times New Roman" w:hAnsi="Times New Roman" w:eastAsia="仿宋_GB2312" w:cs="仿宋_GB2312"/>
          <w:b/>
          <w:bCs w:val="0"/>
          <w:sz w:val="32"/>
          <w:szCs w:val="32"/>
          <w:highlight w:val="none"/>
          <w:lang w:val="en-US" w:eastAsia="zh-CN"/>
        </w:rPr>
        <w:t>三是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  <w:lang w:val="en-US" w:eastAsia="zh-CN"/>
        </w:rPr>
        <w:t>贴心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</w:rPr>
        <w:t>物业服务</w:t>
      </w:r>
      <w:r>
        <w:rPr>
          <w:rFonts w:hint="eastAsia" w:ascii="仿宋_GB2312" w:hAnsi="仿宋_GB2312" w:eastAsia="仿宋_GB2312" w:cs="仿宋_GB2312"/>
          <w:b/>
          <w:bCs w:val="0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highlight w:val="none"/>
          <w:lang w:val="en-US" w:eastAsia="zh-CN"/>
        </w:rPr>
        <w:t>完成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号楼室内全面巡查，累计查验问题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6500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余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条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督促整改，整改率达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94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%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</w:rPr>
        <w:t>物业单位顶住压力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克服高温，完成各楼宇多轮开荒保洁，确保学校行政搬迁顺利进行。物业服务中心试运行，上线信报收发、一卡通业务、校内咨询报修、值班室管理、投诉建议等功能。</w:t>
      </w:r>
    </w:p>
    <w:p w14:paraId="6B70B52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五、规范科学，顺利完成国资采购任务</w:t>
      </w:r>
    </w:p>
    <w:p w14:paraId="6DE1644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做好各类项目采购和验收工作。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>截至12月10日，共受理日常采购项目57项，总预算5997.081892万元。其中货物类22项，预算939.480292万元；服务类35项，预算5057.6016万元。完成货物、服务、工程类验收项目50项，合同价值金额6395.55万元。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新校园设施设备采购共计采购项目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>65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项，项目总预算金额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>29956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>5217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万元。计划于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年采购的项目已全部完成，共计采购项目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>64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项，预算金额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>29907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>3217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万元，中标金额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>28193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>69326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万元，节省金额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>1713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.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>6284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万元；剩余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项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>2027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年度中国知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>网采购计划于2026年完成。截至目前，我校资产总计数量为697614台件/平方米，价值4853.2283万元，新校区在建工程23.13亿元。本年新增资产11677台件，价值357.1177万元，在建工程2.66亿元。因上级文件要求无偿划转至师院资产总计4.95亿元。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lang w:val="en-US" w:eastAsia="zh-CN"/>
        </w:rPr>
        <w:t>二是推进采购相关制度建设。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>出台《湖州学院采购评审专家管理办法（试行）》，完成湖州学院采购评审校外专家库征集工作。采购合同专用章申请功能完成上线OA系统。完成新一轮湖州学院采购代理机构遴选建库工作，开展2025年度采购代理机构考核工作。完成新一轮小额广告、小额工程供应商入库工作。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lang w:val="en-US" w:eastAsia="zh-CN"/>
        </w:rPr>
        <w:t>三是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Hans"/>
        </w:rPr>
        <w:t>完成国有资产及采购系统上线对接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工作。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国有资产系统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Hans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Hans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Hans"/>
        </w:rPr>
        <w:t>上线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，重点完成系统部署、初始化配置及历史数据迁移等核心工作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并为教职工</w:t>
      </w:r>
      <w:r>
        <w:rPr>
          <w:rFonts w:hint="eastAsia" w:ascii="仿宋_GB2312" w:hAnsi="仿宋_GB2312" w:eastAsia="仿宋_GB2312" w:cs="仿宋_GB2312"/>
          <w:sz w:val="32"/>
          <w:szCs w:val="32"/>
          <w:lang w:eastAsia="zh-Hans"/>
        </w:rPr>
        <w:t>提供常态化在线答疑指导。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  <w:lang w:val="en-US" w:eastAsia="zh-CN"/>
        </w:rPr>
        <w:t>四是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抓好房产分配与管理。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完成</w:t>
      </w:r>
      <w:r>
        <w:rPr>
          <w:rFonts w:hint="eastAsia" w:ascii="Times New Roman" w:hAnsi="Times New Roman" w:eastAsia="仿宋_GB2312" w:cs="仿宋_GB2312"/>
          <w:b w:val="0"/>
          <w:bCs w:val="0"/>
          <w:sz w:val="32"/>
          <w:szCs w:val="32"/>
          <w:lang w:val="en-US" w:eastAsia="zh-CN"/>
        </w:rPr>
        <w:t>430间行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政办公用房（包括校行政办公用房和学院办公用房）分配，另外，教学及辅助用房、生活用房等划分给业务主管部门，由业务主管部门统一调配。完成住房补贴前期摸排、材料收集与申报工作。</w:t>
      </w:r>
    </w:p>
    <w:p w14:paraId="02971B3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 w14:paraId="78ADEF3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 w14:paraId="6E5F977A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 w14:paraId="1E0F155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 w14:paraId="0A9B174B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 w14:paraId="208E2DA1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 w14:paraId="63ECAC1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 w14:paraId="4FBADFA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 w14:paraId="06ACDD96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 w14:paraId="1EE6E789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 w14:paraId="074AAA6B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</w:rPr>
        <w:t>安全保卫部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z w:val="44"/>
          <w:szCs w:val="44"/>
          <w:lang w:val="en-US" w:eastAsia="zh-CN"/>
        </w:rPr>
        <w:t>2025年工作总结</w:t>
      </w:r>
    </w:p>
    <w:p w14:paraId="16BF0E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4BFD7C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2025年，安全保卫部在校党委和行政的领导下，肩负维护校园安全稳定、监督安全生产、开展安全教育、提供安全服务四大职能，秉持“忠诚、担当、敬业、奉献”的工作作风，合力构建人防、物防、技防、制防、心理防的“五防体系”，大力实施安全教育前置、人防力量前移、技防设施前导的“三前策略”，着力打造一支具有“铁一般的信念、铁一般的担当、铁一般</w:t>
      </w:r>
      <w:r>
        <w:rPr>
          <w:rFonts w:hint="eastAsia" w:ascii="仿宋_GB2312" w:hAnsi="仿宋_GB2312" w:eastAsia="仿宋_GB2312" w:cs="仿宋_GB2312"/>
          <w:strike w:val="0"/>
          <w:color w:val="auto"/>
          <w:sz w:val="32"/>
          <w:szCs w:val="32"/>
          <w:u w:val="none"/>
          <w:shd w:val="clear" w:fill="auto"/>
          <w:lang w:eastAsia="zh-CN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本领、铁一般的纪律、铁一般的作风”五铁精神的安保铁军，为学校本科合格评估及高水平应用型大学的建设奠定了坚实的基础。现将全年工作总结如下：</w:t>
      </w:r>
    </w:p>
    <w:p w14:paraId="469040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left"/>
        <w:textAlignment w:val="auto"/>
        <w:rPr>
          <w:rFonts w:hint="default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一、健全制度筑防线，压实责任保平安</w:t>
      </w:r>
    </w:p>
    <w:p w14:paraId="1C15EDE9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一是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确保新校园搬迁工作平稳开展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</w:rPr>
        <w:t>安全保卫部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严格依照《浙江省重大决策社会风险评估实施办法》（浙委办发〔2019〕53号）和《湖州学院新校园搬迁工作总体方案》(湖院发〔2025〕25号)文件精神，牵头完成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</w:rPr>
        <w:t>了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新校园搬迁风险评估报告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并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</w:rPr>
        <w:t>及时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上交湖州市政法委备案。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二是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明确责任体系。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</w:rPr>
        <w:t>继续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强化学校和学院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</w:rPr>
        <w:t>执行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“党政同责、一岗双责、齐抓共管、失职追责”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责任体系。每月25日前按照单位自查、单位自我整治和学校督查的常规隐患排查销号制度</w:t>
      </w:r>
      <w:r>
        <w:rPr>
          <w:rFonts w:hint="eastAsia" w:ascii="仿宋_GB2312" w:hAnsi="仿宋_GB2312" w:eastAsia="仿宋_GB2312" w:cs="仿宋_GB2312"/>
          <w:strike w:val="0"/>
          <w:color w:val="auto"/>
          <w:sz w:val="32"/>
          <w:szCs w:val="32"/>
          <w:u w:val="none"/>
          <w:shd w:val="clear" w:fill="auto"/>
          <w:lang w:eastAsia="zh-CN"/>
        </w:rPr>
        <w:t>开展工作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</w:rPr>
        <w:t>三是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签订安全协议。学校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</w:rPr>
        <w:t>已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与各职能部门及二级学院签署平安校园及消防安全责任协议，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</w:rPr>
        <w:t>积极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落实校园安全稳定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</w:rPr>
        <w:t>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主体责</w:t>
      </w:r>
      <w:r>
        <w:rPr>
          <w:rFonts w:hint="eastAsia" w:ascii="仿宋_GB2312" w:hAnsi="仿宋_GB2312" w:eastAsia="仿宋_GB2312" w:cs="仿宋_GB2312"/>
          <w:strike w:val="0"/>
          <w:color w:val="auto"/>
          <w:sz w:val="32"/>
          <w:szCs w:val="32"/>
          <w:u w:val="none"/>
          <w:shd w:val="clear" w:fill="auto"/>
          <w:lang w:eastAsia="zh-CN"/>
        </w:rPr>
        <w:t>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</w:rPr>
        <w:t>确保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安全责任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</w:rPr>
        <w:t>清晰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  <w:lang w:eastAsia="zh-CN"/>
        </w:rPr>
        <w:t>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岗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</w:rPr>
        <w:t>位，具体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  <w:lang w:eastAsia="zh-CN"/>
        </w:rPr>
        <w:t>到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</w:rPr>
        <w:t>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人，强化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</w:rPr>
        <w:t>安全责任的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执行力度。</w:t>
      </w:r>
    </w:p>
    <w:p w14:paraId="003C348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二、加强宣传保阵地，意识形态强引领</w:t>
      </w:r>
    </w:p>
    <w:p w14:paraId="2BEA9B5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学校党委与各二级党组织签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《意识形态工作责任书》，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不断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强化二级党委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对所辖单位（部门）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意识形态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工作负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主体责任。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认真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落实报告会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、研讨会、讲座、论坛、文化活动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等管理制度，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不断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规范学生社团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、学生组织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等管理。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完善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湖州学院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视频拍摄、网络直播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申请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审批机制，强化网络安全管理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部署上网行为管理监测系统，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对学校所有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网站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新媒体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进行实时巡检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，筛查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校园网络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敏感信息，做好网络意识形态安全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各项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工作。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三是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持续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规范社团管理，严格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社团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活动审批，明确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社团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指导单位责任，贯彻“事前审批、事中跟进、事后报告”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trike w:val="0"/>
          <w:color w:val="auto"/>
          <w:sz w:val="32"/>
          <w:szCs w:val="32"/>
          <w:u w:val="none"/>
          <w:shd w:val="clear" w:fill="auto"/>
          <w:lang w:val="en-US" w:eastAsia="zh-CN"/>
        </w:rPr>
        <w:t>原则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四是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联合公安机关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对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近5年入校的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教职工及第三方服务人员开展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全覆盖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背景审查，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经核查均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未发现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相关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风险隐患。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五是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协同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统战部、公安政保大队及属地街道相关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部门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对校园周边宗教活动场所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开展专项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排查，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目前各类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风险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均处于可防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可控</w:t>
      </w:r>
      <w:r>
        <w:rPr>
          <w:rFonts w:hint="eastAsia" w:ascii="仿宋_GB2312" w:hAnsi="仿宋_GB2312" w:eastAsia="仿宋_GB2312" w:cs="仿宋_GB2312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状态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。</w:t>
      </w:r>
    </w:p>
    <w:p w14:paraId="7D1143F3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三、交通宣传入人心，文明出行成风尚</w:t>
      </w:r>
    </w:p>
    <w:p w14:paraId="14BB8964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在校园主要路口合理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安排安保队员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进行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24小时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不间断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引导，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同时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科学划分临时停车区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域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从源头上最大限度避免了车辆拥堵情况的发生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。在师生返校和迎新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工作中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，联合公安、交警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顺利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完成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老生返校及迎新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任务，迎新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当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日进校车辆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达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4000车次，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出动公安干警14名、安保及志愿力量83名，同步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发放《校园安全手册》1000余份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，实现“服务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  <w:lang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+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  <w:lang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宣教”双融合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校园内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人员、车辆流动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的实际情况，及时动态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调整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人员车辆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出入方式，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为施工单位、搬迁单位和后勤服务公司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精准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下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发临时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车辆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通行证，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确保校园门禁系统始终保持通畅有序的运行状态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同时，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对接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交警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部门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开启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北门左拐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信号灯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及东门外相关出入口，协调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增设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临时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公交站点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2个、公交线路3条，为师生出行提供便利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三是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在交通秩序整治方面，期间共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处理违停机动车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辆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00余辆，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有效规范了校园内机动车的停放秩序；重点排查并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整治非机动车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乱停及违规充电问题，累计整治相关车辆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300余辆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通过放置石球、花箱、护栏等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在宿舍区和教学区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实现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了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人车分离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成功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消除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了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车辆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乱停乱放带来的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安全隐患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，营造了规范、有序的校园交通环境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。</w:t>
      </w:r>
    </w:p>
    <w:p w14:paraId="782AAD0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四、人防技防齐发力，联勤联动消盲区</w:t>
      </w:r>
    </w:p>
    <w:p w14:paraId="461F68A1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强化人防部署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封闭部分校门，执行24小时值班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目前，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配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  <w:lang w:eastAsia="zh-CN"/>
        </w:rPr>
        <w:t>备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55名保安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人员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针对宿舍楼、行政楼、实验室和图书馆等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重点区域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增加了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巡逻频次，9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月至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11月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累计完成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巡逻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任务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1800余人次，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发现并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整改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校园设施损坏、通道堵塞、违规停车等各类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隐患326处，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现场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劝阻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翻越围墙、违规燃放烟火等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不安全行为20余起，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有效降低了校园安全事故发生风险。成功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阻止偷盗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行为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3起，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应急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处置电梯困人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事件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30余起。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从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8月25日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开始，安保部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试行单独值班制度。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完善技防建设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优化监控系统，实时监控重点区域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在技防建设方面，目前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有3807个监控画面，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可查看可回放。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267路重点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部位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探头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按照重点反恐单位要求，保证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90天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存储时长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，其他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  <w:lang w:eastAsia="zh-CN"/>
        </w:rPr>
        <w:t>探头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存储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30天，部分功能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还在持续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调试中。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三是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严格出入管理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核查人员车辆，拦截无证人员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严格执行24小时出入管理制度，期间共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问询外来人员2000余人次，核查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进出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车辆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45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00余辆，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成功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拦截无证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入校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人员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50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0余人次，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有效阻止了无关人员进入校园，为校园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构筑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了坚实的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治安防线。</w:t>
      </w:r>
    </w:p>
    <w:p w14:paraId="075B881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五、消防演练强技能，隐患排查零容忍</w:t>
      </w:r>
    </w:p>
    <w:p w14:paraId="17EC0CC9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设置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专项巡逻岗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确认消防疏散标识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保障师生安全疏散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消防安全是校园安全的重中之重，安全保卫部专门设置了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消防巡逻岗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，重点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检查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新校园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电动自行车违规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停放和充电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问题，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坚决杜绝因电动自行车违规操作引发的消防安全事故。全面开展全校所有楼宇消防疏散指示图位置和数量的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确认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工作，确保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消防疏散标识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清晰、准确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师生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安全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疏散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提供有力保障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查验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维护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消防设备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做好验收准备，提升应急能力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在消防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验收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工作启动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前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，提前组织专业人员对校园内的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消防点位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及消防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设备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进行全面查验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详细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记录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设备运行状况和存在的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问题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，为后续消防维保工作的顺利开展做好充分准备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设置专门消防巡逻岗，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9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月至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11月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累计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巡检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消防设施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4000余人次，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期间成功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处置3起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火险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。</w:t>
      </w:r>
    </w:p>
    <w:p w14:paraId="4C715513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六、多维发力强宣教</w:t>
      </w:r>
      <w:r>
        <w:rPr>
          <w:rFonts w:hint="eastAsia" w:ascii="黑体" w:hAnsi="黑体" w:eastAsia="黑体" w:cs="黑体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，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法治护航筑平安</w:t>
      </w:r>
    </w:p>
    <w:p w14:paraId="22875D32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深化安全教育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宣传，提升师生防护能力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。线下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组织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开展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消防安全演练、防诈骗讲座、交通安全培训、应急救护实操等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主题活动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12场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，覆盖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师生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8000余人次，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通过“理论讲解 + 实操体验”模式，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提升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师生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自救互救技能；线上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依托校园官网、微信公众号、班级群等平台，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推送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安全知识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推文30余篇、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警示教育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视频20余条，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营造“人人讲安全、事事为安全”的浓厚氛围，从思想根源上筑牢校园安全防线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。今年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共发生8起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诈骗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事件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，涉案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金额为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4.07万元，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相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比去年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减少了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53.85%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，下降趋势明显，反诈工作成效逐步显现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消防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安全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知识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和灭火演练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进军训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新生灭火实操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100%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覆盖，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color w:val="auto"/>
          <w:sz w:val="32"/>
          <w:szCs w:val="32"/>
          <w:u w:val="none"/>
          <w:shd w:val="clear" w:fill="auto"/>
          <w:lang w:eastAsia="zh-CN"/>
        </w:rPr>
        <w:t>开展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  <w:lang w:eastAsia="zh-CN"/>
        </w:rPr>
        <w:t>1次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119新生消防逃生演练，组织开展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  <w:lang w:eastAsia="zh-CN"/>
        </w:rPr>
        <w:t>1次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微型消防站应急演练，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  <w:lang w:eastAsia="zh-CN"/>
        </w:rPr>
        <w:t>开展2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color w:val="auto"/>
          <w:sz w:val="32"/>
          <w:szCs w:val="32"/>
          <w:u w:val="none"/>
          <w:shd w:val="clear" w:fill="auto"/>
          <w:lang w:eastAsia="zh-CN"/>
        </w:rPr>
        <w:t>次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安保队员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消防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灭火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演练，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宿管、食堂、物业管理人员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  <w:lang w:eastAsia="zh-CN"/>
        </w:rPr>
        <w:t>各开展1次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灭火演练，通过实战化演练，确保各类人员熟练掌握初期火灾处置流程，进一步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提高应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对火灾事故的应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急处置能力。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三是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举办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“法润青衿·笃行致远”平安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法治讲座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。同时，为持续深化法治校园建设，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联合校警驿站设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立了常态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法律咨询阵地，每周四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下午安排专业律师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值班，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提供权益维护、法律咨询、治安调解等免费服务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/>
          <w:bCs/>
          <w:strike w:val="0"/>
          <w:dstrike w:val="0"/>
          <w:color w:val="auto"/>
          <w:sz w:val="32"/>
          <w:szCs w:val="32"/>
          <w:u w:val="none"/>
          <w:shd w:val="clear" w:fill="auto"/>
          <w:lang w:val="en-US" w:eastAsia="zh-CN"/>
        </w:rPr>
        <w:t>四是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邀请交警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中队教官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开展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交通指挥手势标准化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训练和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交通事故现场处置模拟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演练，提升安保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u w:val="none"/>
          <w:shd w:val="clear" w:fill="auto"/>
        </w:rPr>
        <w:t>队伍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交通管理能力。</w:t>
      </w:r>
    </w:p>
    <w:p w14:paraId="6CF75002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七、完善实验室管理，筑牢安全防护墙</w:t>
      </w:r>
    </w:p>
    <w:p w14:paraId="655DD0D5"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firstLine="643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一是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完善组织架构与责任体系。学校成立实验室安全领导小组，负责实验室日常安全管理工作的领导与协调，构建了由学校、二级单位和教学实验室组成的三级联动的安全管理责任体系。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二是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健全安全制度建设。截至目前，构建了实验室安全管理的全面框架，涉及多个关键领域，包括实验室的技术安全、生物安全、危险化学品管理、危险废弃物处置、实验教学管理、建设项目管理及安全分级分类等10个</w:t>
      </w:r>
      <w:r>
        <w:rPr>
          <w:rFonts w:hint="eastAsia" w:ascii="仿宋_GB2312" w:hAnsi="仿宋_GB2312" w:eastAsia="仿宋_GB2312" w:cs="仿宋_GB2312"/>
          <w:b w:val="0"/>
          <w:bCs w:val="0"/>
          <w:strike w:val="0"/>
          <w:color w:val="auto"/>
          <w:sz w:val="32"/>
          <w:szCs w:val="32"/>
          <w:u w:val="none"/>
          <w:shd w:val="clear" w:fill="auto"/>
          <w:lang w:val="en-US" w:eastAsia="zh-CN"/>
        </w:rPr>
        <w:t>方面的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文件。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32"/>
          <w:szCs w:val="32"/>
          <w:lang w:val="en-US" w:eastAsia="zh-CN"/>
        </w:rPr>
        <w:t>三是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积极开展安全教育和培训工作。成功组织2415名学生参加实验室安全考试，确保学生在进入实验室前就具备了基本的实验室安全知识。以实验室安全培训为主题，开展了5次教职工安全培训，共有300名教职工参与培训。同时，还邀请了专家举行了关于实验室安全管理体系建设、实验室队伍建设以及实验中心建设等方面的专题讲座，为实验室管理提供了新的思路和方法。</w:t>
      </w:r>
    </w:p>
    <w:p w14:paraId="50CFC2EF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942FE4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937D10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5937D10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6535FA"/>
    <w:rsid w:val="046834CC"/>
    <w:rsid w:val="0F1A59DE"/>
    <w:rsid w:val="2D4409CE"/>
    <w:rsid w:val="306535FA"/>
    <w:rsid w:val="3454129D"/>
    <w:rsid w:val="35091591"/>
    <w:rsid w:val="35D2148D"/>
    <w:rsid w:val="3AE54443"/>
    <w:rsid w:val="496E6505"/>
    <w:rsid w:val="69833C9A"/>
    <w:rsid w:val="6DD778D7"/>
    <w:rsid w:val="6ECD6B77"/>
    <w:rsid w:val="711462AE"/>
    <w:rsid w:val="7730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spacing w:before="380" w:after="140" w:line="288" w:lineRule="auto"/>
      <w:ind w:left="0"/>
      <w:jc w:val="left"/>
      <w:outlineLvl w:val="0"/>
    </w:pPr>
    <w:rPr>
      <w:rFonts w:ascii="Arial" w:hAnsi="Arial" w:eastAsia="等线" w:cs="Arial"/>
      <w:b/>
      <w:bCs/>
      <w:sz w:val="36"/>
      <w:szCs w:val="36"/>
    </w:rPr>
  </w:style>
  <w:style w:type="paragraph" w:styleId="3">
    <w:name w:val="heading 5"/>
    <w:next w:val="1"/>
    <w:qFormat/>
    <w:uiPriority w:val="0"/>
    <w:pPr>
      <w:spacing w:before="240" w:after="120" w:line="288" w:lineRule="auto"/>
      <w:ind w:left="0"/>
      <w:jc w:val="left"/>
      <w:outlineLvl w:val="4"/>
    </w:pPr>
    <w:rPr>
      <w:rFonts w:ascii="Arial" w:hAnsi="Arial" w:eastAsia="等线" w:cs="Arial"/>
      <w:b/>
      <w:bCs/>
      <w:sz w:val="24"/>
      <w:szCs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8">
    <w:name w:val="Strong"/>
    <w:basedOn w:val="7"/>
    <w:qFormat/>
    <w:uiPriority w:val="0"/>
    <w:rPr>
      <w:b/>
    </w:rPr>
  </w:style>
  <w:style w:type="paragraph" w:customStyle="1" w:styleId="9">
    <w:name w:val="_Style 13"/>
    <w:qFormat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1982</Words>
  <Characters>2147</Characters>
  <Lines>0</Lines>
  <Paragraphs>0</Paragraphs>
  <TotalTime>0</TotalTime>
  <ScaleCrop>false</ScaleCrop>
  <LinksUpToDate>false</LinksUpToDate>
  <CharactersWithSpaces>2147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2025-12-08T06:46:00Z</dcterms:created>
  <dc:creator>JINGYING GAO</dc:creator>
  <cp:lastModifiedBy>流年</cp:lastModifiedBy>
  <dcterms:modified xsi:type="dcterms:W3CDTF">2025-12-15T01:57:34Z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1326FD2939FE4A609E9D4E90E740293B_11</vt:lpwstr>
  </property>
  <property fmtid="{D5CDD505-2E9C-101B-9397-08002B2CF9AE}" pid="4" name="KSOTemplateDocerSaveRecord">
    <vt:lpwstr>eyJoZGlkIjoiMDYwY2Y2YjA5MTBiYzgzNDAxMzhjNTdmNzlkMDlkZDciLCJ1c2VySWQiOiI0MDQwMDM5OTUifQ==</vt:lpwstr>
  </property>
</Properties>
</file>