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DE6D65">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简体" w:cs="Times New Roman"/>
          <w:b w:val="0"/>
          <w:bCs w:val="0"/>
          <w:color w:val="000000"/>
          <w:spacing w:val="0"/>
          <w:w w:val="100"/>
          <w:kern w:val="0"/>
          <w:position w:val="0"/>
          <w:sz w:val="44"/>
          <w:szCs w:val="44"/>
          <w:lang w:val="en-US" w:eastAsia="zh-CN" w:bidi="zh-CN"/>
        </w:rPr>
      </w:pPr>
      <w:r>
        <w:rPr>
          <w:rFonts w:hint="default" w:ascii="Times New Roman" w:hAnsi="Times New Roman" w:eastAsia="方正小标宋简体" w:cs="Times New Roman"/>
          <w:b w:val="0"/>
          <w:bCs w:val="0"/>
          <w:color w:val="000000"/>
          <w:spacing w:val="0"/>
          <w:w w:val="100"/>
          <w:kern w:val="0"/>
          <w:position w:val="0"/>
          <w:sz w:val="44"/>
          <w:szCs w:val="44"/>
          <w:lang w:val="en-US" w:eastAsia="zh-CN" w:bidi="zh-CN"/>
        </w:rPr>
        <w:t>继续教育学院2025年工作总结</w:t>
      </w:r>
    </w:p>
    <w:p w14:paraId="7478B960">
      <w:pPr>
        <w:pStyle w:val="2"/>
        <w:keepNext w:val="0"/>
        <w:keepLines w:val="0"/>
        <w:pageBreakBefore w:val="0"/>
        <w:kinsoku/>
        <w:wordWrap/>
        <w:overflowPunct/>
        <w:topLinePunct w:val="0"/>
        <w:autoSpaceDE/>
        <w:autoSpaceDN/>
        <w:bidi w:val="0"/>
        <w:adjustRightInd/>
        <w:spacing w:line="560" w:lineRule="exact"/>
        <w:textAlignment w:val="auto"/>
        <w:rPr>
          <w:rFonts w:hint="default" w:ascii="Times New Roman" w:hAnsi="Times New Roman" w:eastAsia="仿宋_GB2312" w:cs="Times New Roman"/>
          <w:color w:val="auto"/>
          <w:kern w:val="2"/>
          <w:sz w:val="32"/>
          <w:szCs w:val="40"/>
          <w:lang w:val="en-US" w:eastAsia="zh-CN" w:bidi="ar-SA"/>
        </w:rPr>
      </w:pPr>
    </w:p>
    <w:p w14:paraId="0B8F03E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在校党委、行</w:t>
      </w:r>
      <w:bookmarkStart w:id="0" w:name="_GoBack"/>
      <w:bookmarkEnd w:id="0"/>
      <w:r>
        <w:rPr>
          <w:rFonts w:hint="default" w:ascii="Times New Roman" w:hAnsi="Times New Roman" w:eastAsia="仿宋_GB2312" w:cs="Times New Roman"/>
          <w:color w:val="auto"/>
          <w:sz w:val="32"/>
          <w:szCs w:val="40"/>
          <w:lang w:val="en-US" w:eastAsia="zh-CN"/>
        </w:rPr>
        <w:t>政的正确领导下，继续教育学院深入学习贯彻中央八项规定精神，以服务湖州地方社会经济发展为宗旨，不断加强政行企校间的合作，积极拓展办学空间</w:t>
      </w:r>
      <w:r>
        <w:rPr>
          <w:rFonts w:hint="default" w:ascii="Times New Roman" w:hAnsi="Times New Roman" w:eastAsia="仿宋_GB2312" w:cs="Times New Roman"/>
          <w:b w:val="0"/>
          <w:bCs w:val="0"/>
          <w:color w:val="auto"/>
          <w:sz w:val="32"/>
          <w:szCs w:val="40"/>
          <w:lang w:val="en-US" w:eastAsia="zh-CN"/>
        </w:rPr>
        <w:t>，</w:t>
      </w:r>
      <w:r>
        <w:rPr>
          <w:rFonts w:hint="default" w:ascii="Times New Roman" w:hAnsi="Times New Roman" w:eastAsia="仿宋_GB2312" w:cs="Times New Roman"/>
          <w:color w:val="auto"/>
          <w:sz w:val="32"/>
          <w:szCs w:val="40"/>
          <w:lang w:val="en-US" w:eastAsia="zh-CN"/>
        </w:rPr>
        <w:t>扎实有效地推进各项工作，以高等学历继续教育和非学历培训双轮驱动的方式，全面推动学校继续教育事业稳步向前发展。</w:t>
      </w:r>
    </w:p>
    <w:p w14:paraId="19ED7B0A">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一、以政治建设为核心，深化党建引领新效能​</w:t>
      </w:r>
    </w:p>
    <w:p w14:paraId="3FCF75C8">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服务地方发展处党支部严格遵循省市委、校党委及机关党委的总体部署，将政治建设摆在首位，持续强化理论武装，筑牢思想根基。支部组织全体党员静心研学，深入领会中央八项规定精神及习近平总书记关于加强党的作风建设的一系列重要论述，不断增强政治判断力、政治领悟力、政治执行力。本年度，支部规范落实组织生活制度，累计召开党员大会4次，开展主题鲜明、内容充实的主题党日活动10次，高质量完成了支部书记谈心谈话、专题党课讲授、集中理论学习等多类专题活动，确保了学习教育的常态化与制度化。通过这一系列扎实的学习教育活动，有效引导党员干部深刻领悟“两个确立”的决定性意义，增强“四个意识”、坚定“四个自信”、做到“两个维护”，切实将学习成果转化为推动工作的强大动力，为支部各项工作的高质量开展提供了坚强的政治保证和思想引领。</w:t>
      </w:r>
    </w:p>
    <w:p w14:paraId="791DD56A">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二、以教学规范为基石，筑牢学历教育质量根基</w:t>
      </w:r>
    </w:p>
    <w:p w14:paraId="07D9768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40"/>
          <w:lang w:val="en-US" w:eastAsia="zh-CN"/>
        </w:rPr>
      </w:pPr>
      <w:r>
        <w:rPr>
          <w:rFonts w:hint="default" w:ascii="Times New Roman" w:hAnsi="Times New Roman" w:eastAsia="楷体_GB2312" w:cs="Times New Roman"/>
          <w:b/>
          <w:bCs/>
          <w:color w:val="auto"/>
          <w:sz w:val="32"/>
          <w:szCs w:val="40"/>
          <w:lang w:val="en-US" w:eastAsia="zh-CN"/>
        </w:rPr>
        <w:t>（一）夯实常规教学基础，保障教育教学平稳有序</w:t>
      </w:r>
    </w:p>
    <w:p w14:paraId="736264A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深入贯彻落实《教育部关于推进新时代普通高等学校学历继续教育改革的实施意见》《浙江省教育厅转发〈教育部关于推进新时代普通高等学校学历继续教育改革的实施意见〉的通知》精神，制定学历继续教育改革主要任务自查表，协同各二级学院进一步规范我校高等学历继续教育办学行为，重点强化规范管理，逐步推进线下面授教学，通过科学制定面授计划、保障教学资源、严格教学过程管理、加强班主任管理等几个方面，提升人才培养质量。</w:t>
      </w:r>
    </w:p>
    <w:p w14:paraId="5709AFA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顺利完成2025级高等学历继续教育465名新生的报到注册、学籍建档及开学典礼等系列工作。在日常教学运行中，持续强化过程管理，明确教学规范，高质量完成教学计划编制、课程调整、教材选用、成绩评定、考试组织及毕业审核等各环节工作，持续推进各专业人才培养方案的动态修订与完善，全力保障学校高等学历教育各项教学与管理工作的平稳规范运行。</w:t>
      </w:r>
    </w:p>
    <w:p w14:paraId="533B9974">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40"/>
          <w:lang w:val="en-US" w:eastAsia="zh-CN"/>
        </w:rPr>
      </w:pPr>
      <w:r>
        <w:rPr>
          <w:rFonts w:hint="default" w:ascii="Times New Roman" w:hAnsi="Times New Roman" w:eastAsia="楷体_GB2312" w:cs="Times New Roman"/>
          <w:b/>
          <w:bCs/>
          <w:color w:val="auto"/>
          <w:sz w:val="32"/>
          <w:szCs w:val="40"/>
          <w:lang w:val="en-US" w:eastAsia="zh-CN"/>
        </w:rPr>
        <w:t>（二）优化专业布局拓展教学点，构建可持续发展招生生态</w:t>
      </w:r>
    </w:p>
    <w:p w14:paraId="015AF37E">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围绕产业发展需求，持续优化与调整高等学历继续教育的专业设置，并修订完善相应人才培养方案。为拓展办学空间、扩大优质资源供给，经教育部与教育厅审核，学校于2025年7月成功获批设立杭州西子机电技术学校、长兴县小浦镇成人文化技术学校、德清县洛舍镇成人文化技术学校三个首批校外教学点，计划自2026级新生起正式启用。基于教学点布局，学院提前谋划并启动了2026级招生宣传工作，在省教育厅下达招生计划的基础上，顺利完成招生模式由校本部为主向校外教学点为主的平稳过渡，为规模稳步增长奠定基础。</w:t>
      </w:r>
    </w:p>
    <w:p w14:paraId="30158FAB">
      <w:pPr>
        <w:pStyle w:val="2"/>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楷体_GB2312" w:cs="Times New Roman"/>
          <w:b/>
          <w:bCs/>
          <w:color w:val="auto"/>
          <w:kern w:val="2"/>
          <w:sz w:val="32"/>
          <w:szCs w:val="40"/>
          <w:lang w:val="en-US" w:eastAsia="zh-CN" w:bidi="ar-SA"/>
        </w:rPr>
      </w:pPr>
      <w:r>
        <w:rPr>
          <w:rFonts w:hint="default" w:ascii="Times New Roman" w:hAnsi="Times New Roman" w:eastAsia="楷体_GB2312" w:cs="Times New Roman"/>
          <w:b/>
          <w:bCs/>
          <w:color w:val="auto"/>
          <w:kern w:val="2"/>
          <w:sz w:val="32"/>
          <w:szCs w:val="40"/>
          <w:lang w:val="en-US" w:eastAsia="zh-CN" w:bidi="ar-SA"/>
        </w:rPr>
        <w:t>（三）强化论文全过程管理，实现首届毕业生培养质量闭环</w:t>
      </w:r>
    </w:p>
    <w:p w14:paraId="2B6F5A3D">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b w:val="0"/>
          <w:bCs w:val="0"/>
          <w:color w:val="auto"/>
          <w:kern w:val="2"/>
          <w:sz w:val="32"/>
          <w:szCs w:val="40"/>
          <w:lang w:val="en-US" w:eastAsia="zh-CN" w:bidi="ar-SA"/>
        </w:rPr>
        <w:t>本年度，学校迎来首届高等学历继续教育学生毕业。学院协同教务处（继续教育管理办公室）及各相关二级学院，共同组织实施2023级493名学生的毕业论文（设计）工作。通过建设毕业论文管理平台，并对指导教师与管理人员进行系统培训，确保了论文选题、开题、指导、评阅、答辩等各环节的规范有序。最终，首届学生中顺利毕业349人，毕业率为70.79%，其中99人获得学士学位，学位授予率为28.4%，实现了人才培养全过程的有效闭环管理。</w:t>
      </w:r>
    </w:p>
    <w:p w14:paraId="5C936243">
      <w:pPr>
        <w:pStyle w:val="2"/>
        <w:keepNext w:val="0"/>
        <w:keepLines w:val="0"/>
        <w:pageBreakBefore w:val="0"/>
        <w:kinsoku/>
        <w:wordWrap/>
        <w:overflowPunct/>
        <w:topLinePunct w:val="0"/>
        <w:autoSpaceDE/>
        <w:autoSpaceDN/>
        <w:bidi w:val="0"/>
        <w:adjustRightInd/>
        <w:snapToGrid/>
        <w:spacing w:line="560" w:lineRule="exact"/>
        <w:ind w:left="0" w:leftChars="0" w:firstLine="643" w:firstLineChars="200"/>
        <w:jc w:val="both"/>
        <w:textAlignment w:val="auto"/>
        <w:rPr>
          <w:rFonts w:hint="default" w:ascii="Times New Roman" w:hAnsi="Times New Roman" w:eastAsia="楷体_GB2312" w:cs="Times New Roman"/>
          <w:b/>
          <w:bCs/>
          <w:color w:val="auto"/>
          <w:kern w:val="2"/>
          <w:sz w:val="32"/>
          <w:szCs w:val="40"/>
          <w:lang w:val="en-US" w:eastAsia="zh-CN" w:bidi="ar-SA"/>
        </w:rPr>
      </w:pPr>
      <w:r>
        <w:rPr>
          <w:rFonts w:hint="default" w:ascii="Times New Roman" w:hAnsi="Times New Roman" w:eastAsia="楷体_GB2312" w:cs="Times New Roman"/>
          <w:b/>
          <w:bCs/>
          <w:color w:val="auto"/>
          <w:kern w:val="2"/>
          <w:sz w:val="32"/>
          <w:szCs w:val="40"/>
          <w:lang w:val="en-US" w:eastAsia="zh-CN" w:bidi="ar-SA"/>
        </w:rPr>
        <w:t>（四）推进教学数字化转型，丰富优质课程资源供给</w:t>
      </w:r>
    </w:p>
    <w:p w14:paraId="5A9C327D">
      <w:pPr>
        <w:pStyle w:val="2"/>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default" w:ascii="Times New Roman" w:hAnsi="Times New Roman" w:eastAsia="仿宋_GB2312" w:cs="Times New Roman"/>
          <w:b w:val="0"/>
          <w:bCs w:val="0"/>
          <w:color w:val="auto"/>
          <w:kern w:val="2"/>
          <w:sz w:val="32"/>
          <w:szCs w:val="40"/>
          <w:lang w:val="en-US" w:eastAsia="zh-CN" w:bidi="ar-SA"/>
        </w:rPr>
      </w:pPr>
      <w:r>
        <w:rPr>
          <w:rFonts w:hint="default" w:ascii="Times New Roman" w:hAnsi="Times New Roman" w:eastAsia="仿宋_GB2312" w:cs="Times New Roman"/>
          <w:b w:val="0"/>
          <w:bCs w:val="0"/>
          <w:color w:val="auto"/>
          <w:kern w:val="2"/>
          <w:sz w:val="32"/>
          <w:szCs w:val="40"/>
          <w:lang w:val="en-US" w:eastAsia="zh-CN" w:bidi="ar-SA"/>
        </w:rPr>
        <w:t>为提升教学与管理效能，学院与超星集团合作共建了新一代在线教学平台，推动信息技术与教育教学深度融合。该平台实现了课程资源数字化、学习行为数据化与管理服务精准化，为开展混合式教学提供了有力支撑。在课程建设方面，经二级学院申报、学院初审、专家评审及教学专门委员会最终评定，成功立项建设包括《C++程序设计》《电力系统分析》在内的5门校级继续教育精品在线开放课程，为省级精品课程建设进行储备。这些举措有效丰富了高等学历继续教育的优质教学资源，为提升人才培养质量奠定了坚实基础。</w:t>
      </w:r>
    </w:p>
    <w:p w14:paraId="322BB09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bCs/>
          <w:color w:val="auto"/>
          <w:sz w:val="32"/>
          <w:szCs w:val="40"/>
          <w:lang w:val="en-US" w:eastAsia="zh-CN"/>
        </w:rPr>
      </w:pPr>
      <w:r>
        <w:rPr>
          <w:rFonts w:hint="default" w:ascii="Times New Roman" w:hAnsi="Times New Roman" w:eastAsia="黑体" w:cs="Times New Roman"/>
          <w:b w:val="0"/>
          <w:bCs w:val="0"/>
          <w:color w:val="auto"/>
          <w:sz w:val="32"/>
          <w:szCs w:val="32"/>
          <w:lang w:val="en-US" w:eastAsia="zh-CN"/>
        </w:rPr>
        <w:t>三、以资源整合为引擎，构建多元培训生态体系</w:t>
      </w:r>
      <w:r>
        <w:rPr>
          <w:rFonts w:hint="default" w:ascii="Times New Roman" w:hAnsi="Times New Roman" w:eastAsia="楷体" w:cs="Times New Roman"/>
          <w:b/>
          <w:bCs/>
          <w:color w:val="auto"/>
          <w:sz w:val="32"/>
          <w:szCs w:val="40"/>
          <w:lang w:val="en-US" w:eastAsia="zh-CN"/>
        </w:rPr>
        <w:t>​</w:t>
      </w:r>
    </w:p>
    <w:p w14:paraId="00697217">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40"/>
          <w:lang w:val="en-US" w:eastAsia="zh-CN"/>
        </w:rPr>
      </w:pPr>
      <w:r>
        <w:rPr>
          <w:rFonts w:hint="default" w:ascii="Times New Roman" w:hAnsi="Times New Roman" w:eastAsia="楷体_GB2312" w:cs="Times New Roman"/>
          <w:b/>
          <w:bCs/>
          <w:color w:val="auto"/>
          <w:sz w:val="32"/>
          <w:szCs w:val="40"/>
          <w:lang w:val="en-US" w:eastAsia="zh-CN"/>
        </w:rPr>
        <w:t>（一）社会化认证体系首建与区域赋能实践</w:t>
      </w:r>
    </w:p>
    <w:p w14:paraId="0F97F201">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cs="Times New Roman"/>
          <w:lang w:val="en-US" w:eastAsia="zh-CN"/>
        </w:rPr>
      </w:pPr>
      <w:r>
        <w:rPr>
          <w:rFonts w:hint="default" w:ascii="Times New Roman" w:hAnsi="Times New Roman" w:eastAsia="仿宋_GB2312" w:cs="Times New Roman"/>
          <w:color w:val="auto"/>
          <w:sz w:val="32"/>
          <w:szCs w:val="40"/>
          <w:lang w:val="en-US" w:eastAsia="zh-CN"/>
        </w:rPr>
        <w:t>成功组织开展学校首次职业技能社会化评价工作，完成了2</w:t>
      </w:r>
      <w:r>
        <w:rPr>
          <w:rFonts w:hint="eastAsia" w:ascii="Times New Roman" w:hAnsi="Times New Roman" w:eastAsia="仿宋_GB2312" w:cs="Times New Roman"/>
          <w:color w:val="auto"/>
          <w:sz w:val="32"/>
          <w:szCs w:val="40"/>
          <w:lang w:val="en-US" w:eastAsia="zh-CN"/>
        </w:rPr>
        <w:t>6</w:t>
      </w:r>
      <w:r>
        <w:rPr>
          <w:rFonts w:hint="eastAsia" w:ascii="Times New Roman" w:hAnsi="Times New Roman" w:eastAsia="仿宋_GB2312" w:cs="Times New Roman"/>
          <w:color w:val="auto"/>
          <w:sz w:val="32"/>
          <w:szCs w:val="40"/>
          <w:lang w:val="en-US" w:eastAsia="zh-CN"/>
        </w:rPr>
        <w:tab/>
      </w:r>
      <w:r>
        <w:rPr>
          <w:rFonts w:hint="default" w:ascii="Times New Roman" w:hAnsi="Times New Roman" w:eastAsia="仿宋_GB2312" w:cs="Times New Roman"/>
          <w:color w:val="auto"/>
          <w:sz w:val="32"/>
          <w:szCs w:val="40"/>
          <w:lang w:val="en-US" w:eastAsia="zh-CN"/>
        </w:rPr>
        <w:t>名学员的劳动关系协调师（三级/四级）技能等级认定。此举不仅标志着学校在社会化技能人才评价领域实现了零的突破，更是将“技能就业、技能成才、技能增收”的目标付诸实践的关键一步，为湖州区域发展持续输送复合型技能人才提供了示范样本，形成了职业教育赋能地方发展的有效路径。</w:t>
      </w:r>
    </w:p>
    <w:p w14:paraId="1FB3AEF9">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40"/>
          <w:lang w:val="en-US" w:eastAsia="zh-CN"/>
        </w:rPr>
      </w:pPr>
      <w:r>
        <w:rPr>
          <w:rFonts w:hint="default" w:ascii="Times New Roman" w:hAnsi="Times New Roman" w:eastAsia="楷体_GB2312" w:cs="Times New Roman"/>
          <w:b/>
          <w:bCs/>
          <w:color w:val="auto"/>
          <w:sz w:val="32"/>
          <w:szCs w:val="40"/>
          <w:lang w:val="en-US" w:eastAsia="zh-CN"/>
        </w:rPr>
        <w:t>（二）分层培育体系构建与服务能级跃升</w:t>
      </w:r>
    </w:p>
    <w:p w14:paraId="06BA6A0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依托省级中小学教师培训基地，精准对接教师专业发展需求，创新开展了“建模车模空模裁判员和无人机航拍摄影培训考证”“数码单反摄影技艺”等特色师训项目，有效提升了参训教师的教学创新与实践能力。同时，依托市级大学生SYB创业培训基地，采用“理论教学+实践学习”的模式，顺利完成市人社局下达的SYB培训指标，系统构建了从教师专业发展到学生创业能力培养的分层培育体系，实现了社会服务能级的显著跃升。</w:t>
      </w:r>
    </w:p>
    <w:p w14:paraId="28F8A69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楷体" w:cs="Times New Roman"/>
          <w:b/>
          <w:bCs/>
          <w:color w:val="auto"/>
          <w:sz w:val="32"/>
          <w:szCs w:val="40"/>
          <w:lang w:val="en-US" w:eastAsia="zh-CN"/>
        </w:rPr>
      </w:pPr>
      <w:r>
        <w:rPr>
          <w:rFonts w:hint="default" w:ascii="Times New Roman" w:hAnsi="Times New Roman" w:eastAsia="黑体" w:cs="Times New Roman"/>
          <w:b w:val="0"/>
          <w:bCs w:val="0"/>
          <w:color w:val="auto"/>
          <w:sz w:val="32"/>
          <w:szCs w:val="32"/>
          <w:lang w:val="en-US" w:eastAsia="zh-CN"/>
        </w:rPr>
        <w:t>四、以社会化考试为抓手，拓展社会服务新领域</w:t>
      </w:r>
      <w:r>
        <w:rPr>
          <w:rFonts w:hint="default" w:ascii="Times New Roman" w:hAnsi="Times New Roman" w:eastAsia="楷体" w:cs="Times New Roman"/>
          <w:b/>
          <w:bCs/>
          <w:color w:val="auto"/>
          <w:sz w:val="32"/>
          <w:szCs w:val="40"/>
          <w:lang w:val="en-US" w:eastAsia="zh-CN"/>
        </w:rPr>
        <w:t>​</w:t>
      </w:r>
    </w:p>
    <w:p w14:paraId="3416B71C">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在社会化考试领域取得重要突破，学校首次成功承办浙江省工会社会工作招录考试，实现了社会化考试从无到有的历史性跨越。此次考试的成功举办，标志着学校在拓展社会服务功能、盘活现有资源方面迈出关键一步，为构建多层次、多类型的社会化考试体系奠定了坚实基础。同时学院也积极对接市财政局、市退役军人事务局等机关部门，持续拓宽学校服务地方经济社会发展的新路径。</w:t>
      </w:r>
    </w:p>
    <w:p w14:paraId="77A5457E">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五、对标省级要求深化规范办学，圆满完成各项迎检与自查工作</w:t>
      </w:r>
    </w:p>
    <w:p w14:paraId="3D34EBC2">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40"/>
          <w:lang w:val="en-US" w:eastAsia="zh-CN"/>
        </w:rPr>
      </w:pPr>
      <w:r>
        <w:rPr>
          <w:rFonts w:hint="default" w:ascii="Times New Roman" w:hAnsi="Times New Roman" w:eastAsia="仿宋_GB2312" w:cs="Times New Roman"/>
          <w:color w:val="auto"/>
          <w:sz w:val="32"/>
          <w:szCs w:val="40"/>
          <w:lang w:val="en-US" w:eastAsia="zh-CN"/>
        </w:rPr>
        <w:t>本年度，学院严格对标省教育厅关于高校继续教育合作办学突出问题的专项整治要求，积极配合并顺利完成各项整改与汇报工作。同时，全面对接省委第十巡视组的巡视工作安排，以高度的政治自觉保障了巡视任务的顺利推进。在校内层面，学院主动协同学校纪委、继续教育管理办公室，深入开展了继续教育合作办学专项监督的内控自查与整改。此外，系统完成了非学历合作项目的全面自查、高等学历继续教育专业与校外教学点的规范设置与管理自查，并积极参与了学习型社会建设重点任务（继续教育领域）的项目申报工作。通过完成这一系列专项与常规工作，学院进一步夯实了规范办学的基础，提升了治理效能。</w:t>
      </w:r>
    </w:p>
    <w:p w14:paraId="3055B8E9">
      <w:pPr>
        <w:keepNext w:val="0"/>
        <w:keepLines w:val="0"/>
        <w:pageBreakBefore w:val="0"/>
        <w:kinsoku/>
        <w:wordWrap/>
        <w:overflowPunct/>
        <w:topLinePunct w:val="0"/>
        <w:autoSpaceDE/>
        <w:autoSpaceDN/>
        <w:bidi w:val="0"/>
        <w:adjustRightInd/>
        <w:spacing w:line="560" w:lineRule="exact"/>
        <w:ind w:firstLine="640" w:firstLineChars="200"/>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val="en-US" w:eastAsia="zh-CN"/>
        </w:rPr>
        <w:t>六、存在的问题与不足</w:t>
      </w:r>
    </w:p>
    <w:p w14:paraId="20CBA10C">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一是</w:t>
      </w:r>
      <w:r>
        <w:rPr>
          <w:rFonts w:hint="default" w:ascii="Times New Roman" w:hAnsi="Times New Roman" w:eastAsia="仿宋_GB2312" w:cs="Times New Roman"/>
          <w:color w:val="auto"/>
          <w:kern w:val="0"/>
          <w:sz w:val="32"/>
          <w:szCs w:val="32"/>
          <w:lang w:eastAsia="zh-CN"/>
        </w:rPr>
        <w:t>外部环境</w:t>
      </w:r>
      <w:r>
        <w:rPr>
          <w:rFonts w:hint="default" w:ascii="Times New Roman" w:hAnsi="Times New Roman" w:eastAsia="仿宋_GB2312" w:cs="Times New Roman"/>
          <w:color w:val="auto"/>
          <w:kern w:val="0"/>
          <w:sz w:val="32"/>
          <w:szCs w:val="32"/>
          <w:lang w:val="en-US" w:eastAsia="zh-CN"/>
        </w:rPr>
        <w:t>越来越规范。近年来，从教育部到浙江省教育厅，从高等学历继续教育到非学历教育领域领域，各种政策不断出台，强化规范办学，作为新办高校，继续教育从零做起，必须做到起步即规范，对我校整个培训业务量的提升有较大的影响；二是对新校区资源开发程度不足。学校搬迁新校区后，物理空间与硬件设施得到根本性改善。当前关键是如何高效盘活新校区资源，将环境优势转化为发展动能，着力拓展以往受场地限制的社会化考试承办、大型定制化培训等新业务领域，以拓宽服务面向和收入渠道；三是拓展市场能力</w:t>
      </w:r>
      <w:r>
        <w:rPr>
          <w:rFonts w:hint="default" w:ascii="Times New Roman" w:hAnsi="Times New Roman" w:eastAsia="仿宋_GB2312" w:cs="Times New Roman"/>
          <w:color w:val="auto"/>
          <w:kern w:val="0"/>
          <w:sz w:val="32"/>
          <w:szCs w:val="32"/>
          <w:lang w:eastAsia="zh-CN"/>
        </w:rPr>
        <w:t>的队伍建设</w:t>
      </w:r>
      <w:r>
        <w:rPr>
          <w:rFonts w:hint="default" w:ascii="Times New Roman" w:hAnsi="Times New Roman" w:eastAsia="仿宋_GB2312" w:cs="Times New Roman"/>
          <w:color w:val="auto"/>
          <w:kern w:val="0"/>
          <w:sz w:val="32"/>
          <w:szCs w:val="32"/>
          <w:lang w:val="en-US" w:eastAsia="zh-CN"/>
        </w:rPr>
        <w:t>有待</w:t>
      </w:r>
      <w:r>
        <w:rPr>
          <w:rFonts w:hint="default" w:ascii="Times New Roman" w:hAnsi="Times New Roman" w:eastAsia="仿宋_GB2312" w:cs="Times New Roman"/>
          <w:color w:val="auto"/>
          <w:kern w:val="0"/>
          <w:sz w:val="32"/>
          <w:szCs w:val="32"/>
          <w:lang w:eastAsia="zh-CN"/>
        </w:rPr>
        <w:t>加强</w:t>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eastAsia="zh-CN"/>
        </w:rPr>
        <w:t>强化团队建设，</w:t>
      </w:r>
      <w:r>
        <w:rPr>
          <w:rFonts w:hint="default" w:ascii="Times New Roman" w:hAnsi="Times New Roman" w:eastAsia="仿宋_GB2312" w:cs="Times New Roman"/>
          <w:color w:val="auto"/>
          <w:kern w:val="0"/>
          <w:sz w:val="32"/>
          <w:szCs w:val="32"/>
          <w:lang w:val="en-US" w:eastAsia="zh-CN"/>
        </w:rPr>
        <w:t>主动对接市场、拓展业务的积极性有待进一步</w:t>
      </w:r>
      <w:r>
        <w:rPr>
          <w:rFonts w:hint="default" w:ascii="Times New Roman" w:hAnsi="Times New Roman" w:eastAsia="仿宋_GB2312" w:cs="Times New Roman"/>
          <w:color w:val="auto"/>
          <w:kern w:val="0"/>
          <w:sz w:val="32"/>
          <w:szCs w:val="32"/>
          <w:lang w:eastAsia="zh-CN"/>
        </w:rPr>
        <w:t>提高</w:t>
      </w:r>
      <w:r>
        <w:rPr>
          <w:rFonts w:hint="default" w:ascii="Times New Roman" w:hAnsi="Times New Roman" w:eastAsia="仿宋_GB2312" w:cs="Times New Roman"/>
          <w:color w:val="auto"/>
          <w:kern w:val="0"/>
          <w:sz w:val="32"/>
          <w:szCs w:val="32"/>
          <w:lang w:val="en-US" w:eastAsia="zh-CN"/>
        </w:rPr>
        <w:t>。四是管理机制有待完善，“管办分离”制度虽已得到落实，但工作流程仍需完善，同时还需建立能够激发二级学院办学活力的校院两级办学机制。</w:t>
      </w:r>
    </w:p>
    <w:p w14:paraId="01D1C7C3">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p>
    <w:p w14:paraId="6981CE8F">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color w:val="auto"/>
          <w:kern w:val="0"/>
          <w:sz w:val="32"/>
          <w:szCs w:val="32"/>
          <w:lang w:val="en-US" w:eastAsia="zh-CN"/>
        </w:rPr>
      </w:pPr>
    </w:p>
    <w:p w14:paraId="5023F40F">
      <w:pPr>
        <w:pStyle w:val="4"/>
        <w:keepNext w:val="0"/>
        <w:keepLines w:val="0"/>
        <w:pageBreakBefore w:val="0"/>
        <w:kinsoku/>
        <w:wordWrap/>
        <w:overflowPunct/>
        <w:topLinePunct w:val="0"/>
        <w:autoSpaceDE/>
        <w:autoSpaceDN/>
        <w:bidi w:val="0"/>
        <w:adjustRightInd/>
        <w:spacing w:line="560" w:lineRule="exact"/>
        <w:jc w:val="center"/>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 xml:space="preserve">                                      继续教育学院</w:t>
      </w:r>
    </w:p>
    <w:p w14:paraId="7A4A5E21">
      <w:pPr>
        <w:pStyle w:val="4"/>
        <w:keepNext w:val="0"/>
        <w:keepLines w:val="0"/>
        <w:pageBreakBefore w:val="0"/>
        <w:kinsoku/>
        <w:wordWrap/>
        <w:overflowPunct/>
        <w:topLinePunct w:val="0"/>
        <w:autoSpaceDE/>
        <w:autoSpaceDN/>
        <w:bidi w:val="0"/>
        <w:adjustRightInd/>
        <w:spacing w:line="560" w:lineRule="exact"/>
        <w:jc w:val="right"/>
        <w:textAlignment w:val="auto"/>
        <w:rPr>
          <w:rFonts w:hint="default" w:ascii="Times New Roman" w:hAnsi="Times New Roman" w:eastAsia="仿宋_GB2312" w:cs="Times New Roman"/>
          <w:b w:val="0"/>
          <w:bCs w:val="0"/>
          <w:color w:val="auto"/>
          <w:sz w:val="32"/>
          <w:szCs w:val="40"/>
          <w:lang w:val="en-US" w:eastAsia="zh-CN"/>
        </w:rPr>
      </w:pPr>
      <w:r>
        <w:rPr>
          <w:rFonts w:hint="default" w:ascii="Times New Roman" w:hAnsi="Times New Roman" w:eastAsia="仿宋_GB2312" w:cs="Times New Roman"/>
          <w:b w:val="0"/>
          <w:bCs w:val="0"/>
          <w:color w:val="auto"/>
          <w:sz w:val="32"/>
          <w:szCs w:val="40"/>
          <w:lang w:val="en-US" w:eastAsia="zh-CN"/>
        </w:rPr>
        <w:t>2025年12月10日</w:t>
      </w:r>
    </w:p>
    <w:p w14:paraId="5DD1AF09">
      <w:pPr>
        <w:pStyle w:val="4"/>
        <w:keepNext w:val="0"/>
        <w:keepLines w:val="0"/>
        <w:pageBreakBefore w:val="0"/>
        <w:kinsoku/>
        <w:wordWrap/>
        <w:overflowPunct/>
        <w:topLinePunct w:val="0"/>
        <w:autoSpaceDE/>
        <w:autoSpaceDN/>
        <w:bidi w:val="0"/>
        <w:adjustRightInd/>
        <w:snapToGrid/>
        <w:spacing w:line="560" w:lineRule="exact"/>
        <w:jc w:val="right"/>
        <w:textAlignment w:val="auto"/>
        <w:rPr>
          <w:rFonts w:hint="default" w:ascii="Times New Roman" w:hAnsi="Times New Roman" w:eastAsia="仿宋_GB2312" w:cs="Times New Roman"/>
          <w:b w:val="0"/>
          <w:bCs w:val="0"/>
          <w:color w:val="auto"/>
          <w:sz w:val="32"/>
          <w:szCs w:val="40"/>
          <w:lang w:val="en-US" w:eastAsia="zh-CN"/>
        </w:rPr>
      </w:pPr>
    </w:p>
    <w:sectPr>
      <w:pgSz w:w="11906" w:h="16838"/>
      <w:pgMar w:top="1440" w:right="1800" w:bottom="1440" w:left="1800" w:header="851" w:footer="1417"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EE945C2-DA22-4852-86AC-F2A9CC4F38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embedRegular r:id="rId2" w:fontKey="{E8D8CA40-6BCF-4336-95BE-D3DB16400683}"/>
  </w:font>
  <w:font w:name="仿宋_GB2312">
    <w:panose1 w:val="02010609030101010101"/>
    <w:charset w:val="86"/>
    <w:family w:val="auto"/>
    <w:pitch w:val="default"/>
    <w:sig w:usb0="00000001" w:usb1="080E0000" w:usb2="00000000" w:usb3="00000000" w:csb0="00040000" w:csb1="00000000"/>
    <w:embedRegular r:id="rId3" w:fontKey="{447ACACB-B71A-4014-B4B7-A2087E37BAEE}"/>
  </w:font>
  <w:font w:name="楷体_GB2312">
    <w:panose1 w:val="02010609030101010101"/>
    <w:charset w:val="86"/>
    <w:family w:val="auto"/>
    <w:pitch w:val="default"/>
    <w:sig w:usb0="00000001" w:usb1="080E0000" w:usb2="00000000" w:usb3="00000000" w:csb0="00040000" w:csb1="00000000"/>
    <w:embedRegular r:id="rId4" w:fontKey="{1A8E61CA-23DB-47DE-9689-859527A80DA3}"/>
  </w:font>
  <w:font w:name="楷体">
    <w:panose1 w:val="02010609060101010101"/>
    <w:charset w:val="86"/>
    <w:family w:val="auto"/>
    <w:pitch w:val="default"/>
    <w:sig w:usb0="800002BF" w:usb1="38CF7CFA" w:usb2="00000016" w:usb3="00000000" w:csb0="00040001" w:csb1="00000000"/>
    <w:embedRegular r:id="rId5" w:fontKey="{4DE6D8D1-7146-427B-92DB-B6536F1A812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Y5YzIzOGNhODI0MTdjMjEyYWI0YzgzYjU2ZDVhNzMifQ=="/>
  </w:docVars>
  <w:rsids>
    <w:rsidRoot w:val="00000000"/>
    <w:rsid w:val="00A566D5"/>
    <w:rsid w:val="01E21216"/>
    <w:rsid w:val="028F0167"/>
    <w:rsid w:val="02ED19D6"/>
    <w:rsid w:val="031D19AF"/>
    <w:rsid w:val="0377786D"/>
    <w:rsid w:val="0422003D"/>
    <w:rsid w:val="04536448"/>
    <w:rsid w:val="048157B5"/>
    <w:rsid w:val="04830D89"/>
    <w:rsid w:val="0498551F"/>
    <w:rsid w:val="05AB0ECC"/>
    <w:rsid w:val="05BC5E79"/>
    <w:rsid w:val="05D22179"/>
    <w:rsid w:val="062513D2"/>
    <w:rsid w:val="06D04A81"/>
    <w:rsid w:val="083E15BC"/>
    <w:rsid w:val="08F416E8"/>
    <w:rsid w:val="09D80B40"/>
    <w:rsid w:val="0A2F4326"/>
    <w:rsid w:val="0A4800D1"/>
    <w:rsid w:val="0AC13835"/>
    <w:rsid w:val="0ACC4F62"/>
    <w:rsid w:val="0C0C7980"/>
    <w:rsid w:val="0C943AA2"/>
    <w:rsid w:val="0D1160FA"/>
    <w:rsid w:val="0D2C7836"/>
    <w:rsid w:val="0DBA5448"/>
    <w:rsid w:val="0DF129E7"/>
    <w:rsid w:val="0EBC1E84"/>
    <w:rsid w:val="0ED71C89"/>
    <w:rsid w:val="0F6D4C0F"/>
    <w:rsid w:val="0FC90C84"/>
    <w:rsid w:val="101B5E0F"/>
    <w:rsid w:val="10501A8E"/>
    <w:rsid w:val="1095396A"/>
    <w:rsid w:val="11231F0D"/>
    <w:rsid w:val="11BD1491"/>
    <w:rsid w:val="11C20769"/>
    <w:rsid w:val="11DA3D05"/>
    <w:rsid w:val="126B0C1E"/>
    <w:rsid w:val="12BD138B"/>
    <w:rsid w:val="12D04171"/>
    <w:rsid w:val="13516249"/>
    <w:rsid w:val="13EE60D1"/>
    <w:rsid w:val="13F217B0"/>
    <w:rsid w:val="13F74722"/>
    <w:rsid w:val="1490682F"/>
    <w:rsid w:val="1501543F"/>
    <w:rsid w:val="150F4650"/>
    <w:rsid w:val="158E0003"/>
    <w:rsid w:val="15A2699A"/>
    <w:rsid w:val="16F24D55"/>
    <w:rsid w:val="1746063D"/>
    <w:rsid w:val="18200012"/>
    <w:rsid w:val="182337DA"/>
    <w:rsid w:val="18363D66"/>
    <w:rsid w:val="185476E6"/>
    <w:rsid w:val="195079E5"/>
    <w:rsid w:val="199F1E0B"/>
    <w:rsid w:val="19AB1E03"/>
    <w:rsid w:val="1ABA0104"/>
    <w:rsid w:val="1AFA61C5"/>
    <w:rsid w:val="1B952E47"/>
    <w:rsid w:val="1B9566BB"/>
    <w:rsid w:val="1C112A19"/>
    <w:rsid w:val="1C9200C0"/>
    <w:rsid w:val="1CFF7E1C"/>
    <w:rsid w:val="1E6E5DBE"/>
    <w:rsid w:val="1E7350C5"/>
    <w:rsid w:val="1F09055F"/>
    <w:rsid w:val="1F81361E"/>
    <w:rsid w:val="1F891018"/>
    <w:rsid w:val="1FC459F6"/>
    <w:rsid w:val="20D53BDF"/>
    <w:rsid w:val="20DF267C"/>
    <w:rsid w:val="20F070A1"/>
    <w:rsid w:val="21475AF2"/>
    <w:rsid w:val="21B952EA"/>
    <w:rsid w:val="22071675"/>
    <w:rsid w:val="227B5090"/>
    <w:rsid w:val="231C772E"/>
    <w:rsid w:val="235859E0"/>
    <w:rsid w:val="2398454B"/>
    <w:rsid w:val="24453968"/>
    <w:rsid w:val="24C6439E"/>
    <w:rsid w:val="250A26FB"/>
    <w:rsid w:val="251D242F"/>
    <w:rsid w:val="254C5417"/>
    <w:rsid w:val="25656D31"/>
    <w:rsid w:val="258C3110"/>
    <w:rsid w:val="25E971BF"/>
    <w:rsid w:val="26551754"/>
    <w:rsid w:val="269B289F"/>
    <w:rsid w:val="28BD6B8A"/>
    <w:rsid w:val="2AF633BC"/>
    <w:rsid w:val="2B5F190E"/>
    <w:rsid w:val="2B833276"/>
    <w:rsid w:val="2B876ED7"/>
    <w:rsid w:val="2CDA3681"/>
    <w:rsid w:val="2D41434A"/>
    <w:rsid w:val="2E1C44F0"/>
    <w:rsid w:val="2E1D1082"/>
    <w:rsid w:val="2E4134AE"/>
    <w:rsid w:val="2E471299"/>
    <w:rsid w:val="2E4A0BBD"/>
    <w:rsid w:val="2F6736CE"/>
    <w:rsid w:val="30C23098"/>
    <w:rsid w:val="30F949CF"/>
    <w:rsid w:val="316274D2"/>
    <w:rsid w:val="3179072F"/>
    <w:rsid w:val="325A20DF"/>
    <w:rsid w:val="33682571"/>
    <w:rsid w:val="3409013F"/>
    <w:rsid w:val="340940D6"/>
    <w:rsid w:val="349C27A8"/>
    <w:rsid w:val="34C85BFF"/>
    <w:rsid w:val="355B1234"/>
    <w:rsid w:val="3589141A"/>
    <w:rsid w:val="35956011"/>
    <w:rsid w:val="35AB6348"/>
    <w:rsid w:val="365F64DD"/>
    <w:rsid w:val="36A87962"/>
    <w:rsid w:val="36DF28EA"/>
    <w:rsid w:val="36F80606"/>
    <w:rsid w:val="3751391D"/>
    <w:rsid w:val="382716ED"/>
    <w:rsid w:val="387C734F"/>
    <w:rsid w:val="388D2D15"/>
    <w:rsid w:val="389E17B3"/>
    <w:rsid w:val="392F47FA"/>
    <w:rsid w:val="3A8B0A44"/>
    <w:rsid w:val="3ABC194A"/>
    <w:rsid w:val="3B8822C2"/>
    <w:rsid w:val="3C0E691D"/>
    <w:rsid w:val="3C254FD3"/>
    <w:rsid w:val="3C695C35"/>
    <w:rsid w:val="3D484F25"/>
    <w:rsid w:val="3E4F1E3A"/>
    <w:rsid w:val="3E9F19CB"/>
    <w:rsid w:val="3EF629E8"/>
    <w:rsid w:val="3F4D0FCF"/>
    <w:rsid w:val="3FC018A6"/>
    <w:rsid w:val="3FFFDCAE"/>
    <w:rsid w:val="40D150D4"/>
    <w:rsid w:val="40D7367B"/>
    <w:rsid w:val="410D3E9B"/>
    <w:rsid w:val="419801B2"/>
    <w:rsid w:val="41C31810"/>
    <w:rsid w:val="422E6F8D"/>
    <w:rsid w:val="431C38CE"/>
    <w:rsid w:val="44A10B38"/>
    <w:rsid w:val="44B440F1"/>
    <w:rsid w:val="44DE23D0"/>
    <w:rsid w:val="45514CAC"/>
    <w:rsid w:val="45805BA2"/>
    <w:rsid w:val="45D85785"/>
    <w:rsid w:val="462F7303"/>
    <w:rsid w:val="464C51A9"/>
    <w:rsid w:val="4690085B"/>
    <w:rsid w:val="46EE1245"/>
    <w:rsid w:val="470B571D"/>
    <w:rsid w:val="481161A0"/>
    <w:rsid w:val="48892E93"/>
    <w:rsid w:val="48973BB2"/>
    <w:rsid w:val="49A54577"/>
    <w:rsid w:val="49DB003F"/>
    <w:rsid w:val="4A0F509A"/>
    <w:rsid w:val="4A106C04"/>
    <w:rsid w:val="4A15030F"/>
    <w:rsid w:val="4A6EF060"/>
    <w:rsid w:val="4AE42E05"/>
    <w:rsid w:val="4B6969C9"/>
    <w:rsid w:val="4BFE42C8"/>
    <w:rsid w:val="4C162307"/>
    <w:rsid w:val="4C6E2610"/>
    <w:rsid w:val="4C715F23"/>
    <w:rsid w:val="4C785321"/>
    <w:rsid w:val="4CBC1E56"/>
    <w:rsid w:val="4DAD113F"/>
    <w:rsid w:val="4DB36921"/>
    <w:rsid w:val="4DCA120B"/>
    <w:rsid w:val="4E552BE3"/>
    <w:rsid w:val="4F0A2245"/>
    <w:rsid w:val="4F5A7C58"/>
    <w:rsid w:val="4F8C5937"/>
    <w:rsid w:val="4F8F40B1"/>
    <w:rsid w:val="4FA709C3"/>
    <w:rsid w:val="4FD3A0CB"/>
    <w:rsid w:val="4FE024E8"/>
    <w:rsid w:val="500F6B49"/>
    <w:rsid w:val="506A7E41"/>
    <w:rsid w:val="509556DD"/>
    <w:rsid w:val="50BFF0B1"/>
    <w:rsid w:val="51132E32"/>
    <w:rsid w:val="511931FB"/>
    <w:rsid w:val="51D35A9F"/>
    <w:rsid w:val="525E1385"/>
    <w:rsid w:val="52B42D99"/>
    <w:rsid w:val="52BE395E"/>
    <w:rsid w:val="52CD6993"/>
    <w:rsid w:val="52EF2957"/>
    <w:rsid w:val="532742F5"/>
    <w:rsid w:val="53296783"/>
    <w:rsid w:val="533E584C"/>
    <w:rsid w:val="54197991"/>
    <w:rsid w:val="542D6C27"/>
    <w:rsid w:val="55112A7D"/>
    <w:rsid w:val="55313209"/>
    <w:rsid w:val="560A5682"/>
    <w:rsid w:val="565F3211"/>
    <w:rsid w:val="57A753B3"/>
    <w:rsid w:val="57D3424E"/>
    <w:rsid w:val="57E60205"/>
    <w:rsid w:val="584D633E"/>
    <w:rsid w:val="594D554F"/>
    <w:rsid w:val="5AFEAF2D"/>
    <w:rsid w:val="5B0008A2"/>
    <w:rsid w:val="5B595306"/>
    <w:rsid w:val="5B610AC1"/>
    <w:rsid w:val="5B637E94"/>
    <w:rsid w:val="5B77749C"/>
    <w:rsid w:val="5BFF0D0E"/>
    <w:rsid w:val="5C9F0064"/>
    <w:rsid w:val="5CC85E44"/>
    <w:rsid w:val="5F162A6F"/>
    <w:rsid w:val="5F2A47BE"/>
    <w:rsid w:val="5F6D04E9"/>
    <w:rsid w:val="5FB41675"/>
    <w:rsid w:val="5FED60FB"/>
    <w:rsid w:val="5FFF579D"/>
    <w:rsid w:val="60255472"/>
    <w:rsid w:val="60E30AC4"/>
    <w:rsid w:val="6128265F"/>
    <w:rsid w:val="61427DA0"/>
    <w:rsid w:val="61A24624"/>
    <w:rsid w:val="61F4650B"/>
    <w:rsid w:val="623F5B1C"/>
    <w:rsid w:val="62913539"/>
    <w:rsid w:val="62B80AC5"/>
    <w:rsid w:val="62C3746A"/>
    <w:rsid w:val="63106790"/>
    <w:rsid w:val="63264D8F"/>
    <w:rsid w:val="638D1F52"/>
    <w:rsid w:val="63AD731A"/>
    <w:rsid w:val="63EC48D6"/>
    <w:rsid w:val="646E27A9"/>
    <w:rsid w:val="64886219"/>
    <w:rsid w:val="64A6152D"/>
    <w:rsid w:val="65BA4B55"/>
    <w:rsid w:val="660A5ADC"/>
    <w:rsid w:val="662D5F07"/>
    <w:rsid w:val="666026D2"/>
    <w:rsid w:val="667F18FA"/>
    <w:rsid w:val="67FB2B63"/>
    <w:rsid w:val="68102506"/>
    <w:rsid w:val="685E10E9"/>
    <w:rsid w:val="686F2605"/>
    <w:rsid w:val="68CA2313"/>
    <w:rsid w:val="68DE6DAC"/>
    <w:rsid w:val="68EF03D8"/>
    <w:rsid w:val="68F42966"/>
    <w:rsid w:val="6909205A"/>
    <w:rsid w:val="69231243"/>
    <w:rsid w:val="69336025"/>
    <w:rsid w:val="698E031A"/>
    <w:rsid w:val="69E3CE7A"/>
    <w:rsid w:val="6B1B0F48"/>
    <w:rsid w:val="6B60738E"/>
    <w:rsid w:val="6B7B1D42"/>
    <w:rsid w:val="6BCB5BFD"/>
    <w:rsid w:val="6BE25916"/>
    <w:rsid w:val="6C3C2674"/>
    <w:rsid w:val="6CC857F1"/>
    <w:rsid w:val="6CFB1394"/>
    <w:rsid w:val="6D2C333B"/>
    <w:rsid w:val="6D9B0699"/>
    <w:rsid w:val="6E6A39D0"/>
    <w:rsid w:val="6F1142D5"/>
    <w:rsid w:val="711F1F66"/>
    <w:rsid w:val="7141173C"/>
    <w:rsid w:val="72221FD7"/>
    <w:rsid w:val="72A53A1E"/>
    <w:rsid w:val="72FD0189"/>
    <w:rsid w:val="731D6723"/>
    <w:rsid w:val="73EE63EA"/>
    <w:rsid w:val="74A013B9"/>
    <w:rsid w:val="757C872F"/>
    <w:rsid w:val="75F94DB0"/>
    <w:rsid w:val="762878B8"/>
    <w:rsid w:val="767D3404"/>
    <w:rsid w:val="76C75323"/>
    <w:rsid w:val="76C94762"/>
    <w:rsid w:val="76DA2EBB"/>
    <w:rsid w:val="770E2F52"/>
    <w:rsid w:val="77BA518B"/>
    <w:rsid w:val="77DB4EC4"/>
    <w:rsid w:val="77E837A3"/>
    <w:rsid w:val="784655B3"/>
    <w:rsid w:val="78886D34"/>
    <w:rsid w:val="789930D4"/>
    <w:rsid w:val="78F5D32E"/>
    <w:rsid w:val="79700F04"/>
    <w:rsid w:val="79A078C4"/>
    <w:rsid w:val="79A13C0A"/>
    <w:rsid w:val="7B6163B2"/>
    <w:rsid w:val="7BEE7E97"/>
    <w:rsid w:val="7C100BF7"/>
    <w:rsid w:val="7C190912"/>
    <w:rsid w:val="7CB866B7"/>
    <w:rsid w:val="7D165051"/>
    <w:rsid w:val="7DCD5EB8"/>
    <w:rsid w:val="7DED4F1F"/>
    <w:rsid w:val="7E1C7D03"/>
    <w:rsid w:val="7E797793"/>
    <w:rsid w:val="7EFBAF20"/>
    <w:rsid w:val="7F3144C0"/>
    <w:rsid w:val="7F33E4C2"/>
    <w:rsid w:val="7F5E259D"/>
    <w:rsid w:val="7F800765"/>
    <w:rsid w:val="7F8A5140"/>
    <w:rsid w:val="7FBA5A25"/>
    <w:rsid w:val="7FBFF676"/>
    <w:rsid w:val="7FE69724"/>
    <w:rsid w:val="7FF58561"/>
    <w:rsid w:val="7FFEB331"/>
    <w:rsid w:val="7FFF782D"/>
    <w:rsid w:val="7FFFD5AB"/>
    <w:rsid w:val="9EF3FB71"/>
    <w:rsid w:val="AF3F8E2E"/>
    <w:rsid w:val="B3FA370A"/>
    <w:rsid w:val="B6947F57"/>
    <w:rsid w:val="BAFF29EA"/>
    <w:rsid w:val="BBDCF2C2"/>
    <w:rsid w:val="BC67686F"/>
    <w:rsid w:val="BF6D1621"/>
    <w:rsid w:val="BFEA73F8"/>
    <w:rsid w:val="BFEC6BA4"/>
    <w:rsid w:val="BFFF568C"/>
    <w:rsid w:val="C3FBD4F8"/>
    <w:rsid w:val="C49F66A1"/>
    <w:rsid w:val="CE3F6EDD"/>
    <w:rsid w:val="D9586E05"/>
    <w:rsid w:val="DDBCFE5B"/>
    <w:rsid w:val="DFAFBBA3"/>
    <w:rsid w:val="DFFDFAF1"/>
    <w:rsid w:val="ED5AF4CF"/>
    <w:rsid w:val="EEBF1A76"/>
    <w:rsid w:val="EEFB3072"/>
    <w:rsid w:val="EF7F39AA"/>
    <w:rsid w:val="F1EDA0B3"/>
    <w:rsid w:val="F58F9CF5"/>
    <w:rsid w:val="F757D641"/>
    <w:rsid w:val="F7CF7548"/>
    <w:rsid w:val="FB6B9656"/>
    <w:rsid w:val="FBF742C5"/>
    <w:rsid w:val="FDDE24DE"/>
    <w:rsid w:val="FDF91926"/>
    <w:rsid w:val="FF39B9E2"/>
    <w:rsid w:val="FF5FFC5C"/>
    <w:rsid w:val="FF6FD808"/>
    <w:rsid w:val="FF7DD44B"/>
    <w:rsid w:val="FF7FAA52"/>
    <w:rsid w:val="FFA7272B"/>
    <w:rsid w:val="FFDBA93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 Text First Indent1"/>
    <w:basedOn w:val="3"/>
    <w:next w:val="4"/>
    <w:qFormat/>
    <w:uiPriority w:val="0"/>
    <w:pPr>
      <w:spacing w:after="0"/>
      <w:ind w:firstLine="420" w:firstLineChars="100"/>
      <w:jc w:val="center"/>
    </w:pPr>
    <w:rPr>
      <w:rFonts w:ascii="Times New Roman" w:hAnsi="Times New Roman" w:eastAsia="宋体" w:cs="Times New Roman"/>
      <w:szCs w:val="24"/>
    </w:rPr>
  </w:style>
  <w:style w:type="paragraph" w:styleId="3">
    <w:name w:val="Body Text"/>
    <w:basedOn w:val="1"/>
    <w:next w:val="1"/>
    <w:qFormat/>
    <w:uiPriority w:val="0"/>
    <w:pPr>
      <w:spacing w:before="0" w:after="140" w:line="276" w:lineRule="auto"/>
    </w:pPr>
  </w:style>
  <w:style w:type="paragraph" w:customStyle="1" w:styleId="4">
    <w:name w:val="Char Char Char"/>
    <w:basedOn w:val="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2901</Words>
  <Characters>2949</Characters>
  <Lines>0</Lines>
  <Paragraphs>0</Paragraphs>
  <TotalTime>16</TotalTime>
  <ScaleCrop>false</ScaleCrop>
  <LinksUpToDate>false</LinksUpToDate>
  <CharactersWithSpaces>2988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2021-11-13T00:58:00Z</dcterms:created>
  <dc:creator>USER</dc:creator>
  <cp:lastModifiedBy>流年</cp:lastModifiedBy>
  <cp:lastPrinted>2024-12-11T02:14:00Z</cp:lastPrinted>
  <dcterms:modified xsi:type="dcterms:W3CDTF">2025-12-15T02:10:10Z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23715CB4B5BC4CD491AC4A022061A9E8_13</vt:lpwstr>
  </property>
  <property fmtid="{D5CDD505-2E9C-101B-9397-08002B2CF9AE}" pid="4" name="woTemplateTypoMode" linkTarget="0">
    <vt:lpwstr>web</vt:lpwstr>
  </property>
  <property fmtid="{D5CDD505-2E9C-101B-9397-08002B2CF9AE}" pid="5" name="woTemplate" linkTarget="0">
    <vt:i4>1</vt:i4>
  </property>
  <property fmtid="{D5CDD505-2E9C-101B-9397-08002B2CF9AE}" pid="6" name="KSOTemplateDocerSaveRecord">
    <vt:lpwstr>eyJoZGlkIjoiMDYwY2Y2YjA5MTBiYzgzNDAxMzhjNTdmNzlkMDlkZDciLCJ1c2VySWQiOiI0MDQwMDM5OTUifQ==</vt:lpwstr>
  </property>
</Properties>
</file>