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490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880" w:firstLineChars="200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u w:val="none"/>
          <w:shd w:val="clear" w:color="auto" w:fill="auto"/>
          <w:lang w:val="en-US" w:eastAsia="zh-CN" w:bidi="zh-TW"/>
        </w:rPr>
        <w:t>科研处（学科建设处）2025年工作总结</w:t>
      </w:r>
    </w:p>
    <w:p w14:paraId="712BD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6BBE56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2025年，在校党委与行政的坚强领导下，在各部门、各学院及广大师生的协同支持下，科研处（学科建设处）锚定学校“十四五”发展规划与“兴湖州”三年行动方案核心任务，系统复盘“十四五”时期科研与学科建设阶段性成效，科学谋划“十五五”时期发展蓝图，以有组织科研为核心牵引，深化过程管理、优化服务供给，推动各项工作落地见效、提质增效。自9月入驻新校区以来，充分依托硬件设施升级与空间环境优化的叠加优势，进一步激活创新要素、提升运行效能。现将本年度主要工作情况总结如下：</w:t>
      </w:r>
    </w:p>
    <w:p w14:paraId="38A7E9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  <w:t>一、锚定核心任务强化学科建设，筑牢高质量发展根基</w:t>
      </w:r>
    </w:p>
    <w:p w14:paraId="727B02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紧扣湖州市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“1366”现代化产业体系主攻方向</w:t>
      </w:r>
      <w:r>
        <w:rPr>
          <w:rFonts w:hint="eastAsia" w:ascii="仿宋_GB2312" w:hAnsi="仿宋_GB2312" w:eastAsia="仿宋_GB2312" w:cs="仿宋_GB2312"/>
          <w:sz w:val="32"/>
          <w:szCs w:val="32"/>
        </w:rPr>
        <w:t>，推动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智能制造、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电子信息、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能源动力、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生物医药等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学科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专业与地方产业深度对接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立足湖州文化特色和经济产业发展关键环节，构建宋韵湖学、数字经济、绿色设计等应用文科学科专业群。 </w:t>
      </w:r>
    </w:p>
    <w:p w14:paraId="16EE7A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以专硕授权为目标，</w:t>
      </w:r>
      <w:r>
        <w:rPr>
          <w:rFonts w:hint="eastAsia" w:ascii="仿宋_GB2312" w:hAnsi="仿宋_GB2312" w:eastAsia="仿宋_GB2312" w:cs="仿宋_GB2312"/>
          <w:sz w:val="32"/>
          <w:szCs w:val="32"/>
        </w:rPr>
        <w:t>完善“学科引领学位点建设、学位点支撑专业发展”的一体化建设体系，建立“统筹协调、学院主责、学科主建”工作机制，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协同</w:t>
      </w:r>
      <w:r>
        <w:rPr>
          <w:rFonts w:hint="eastAsia" w:ascii="仿宋_GB2312" w:hAnsi="仿宋_GB2312" w:eastAsia="仿宋_GB2312" w:cs="仿宋_GB2312"/>
          <w:sz w:val="32"/>
          <w:szCs w:val="32"/>
        </w:rPr>
        <w:t>各二级学院系统梳理学科基础、师资队伍、科研成果等核心资源，精准确定重点培育方向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D4E9C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深化研究生联合培养改革，修订出台《湖州学院联合培养研究生管理办法》，明确培养流程、导师职责及保障机制，保障首批26名联合培养研究生顺利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入住</w:t>
      </w:r>
      <w:r>
        <w:rPr>
          <w:rFonts w:hint="eastAsia" w:ascii="仿宋_GB2312" w:hAnsi="仿宋_GB2312" w:eastAsia="仿宋_GB2312" w:cs="仿宋_GB2312"/>
          <w:sz w:val="32"/>
          <w:szCs w:val="32"/>
        </w:rPr>
        <w:t>新校区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实现培养过程“全流程规范化、全环节精细化”管理，为硕士点申报积累关键经验与数据支撑。</w:t>
      </w:r>
    </w:p>
    <w:p w14:paraId="4038F2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整合校内外科研力量，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成立</w:t>
      </w:r>
      <w:r>
        <w:rPr>
          <w:rFonts w:hint="eastAsia" w:ascii="仿宋_GB2312" w:hAnsi="仿宋_GB2312" w:eastAsia="仿宋_GB2312" w:cs="仿宋_GB2312"/>
          <w:sz w:val="32"/>
          <w:szCs w:val="32"/>
        </w:rPr>
        <w:t>湖州学院科学技术协会、湖州学院社会科学界联合会，搭建起跨学科、跨领域的科技创新与人文社科研究协作平台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18C1F5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  <w:t>二、聚焦有组织科研，提升成果产出质量与效益</w:t>
      </w:r>
    </w:p>
    <w:p w14:paraId="120776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有组织科研为抓手，构建“纵向项目攻坚、横向合作提质、成果转化增效”的科研工作体系，全年科研工作呈现“总量提升、结构优化、质量向好”的良好态势。截至12月9日，获批国家级项目4项（含国家自然科学基金青年项目1项、国家社会科学基金项目3项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省部级项目20项（含重点项目2项），市厅级项目103项。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获批市科技重点科技攻关项目1项，参与获批省“领雁”项目1项，</w:t>
      </w:r>
    </w:p>
    <w:p w14:paraId="42C4FB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签订横向项目100项，其中百万级项目4项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全校科研经费总量达1604.3万元，其中纵向经费326.3万元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横向合同经费达1551万元，横向到账经费1278万元，经费结构进一步优化。</w:t>
      </w:r>
    </w:p>
    <w:p w14:paraId="5E4AC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全年发表三大检索及核心以上论文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279</w:t>
      </w:r>
      <w:r>
        <w:rPr>
          <w:rFonts w:hint="eastAsia" w:ascii="仿宋_GB2312" w:hAnsi="仿宋_GB2312" w:eastAsia="仿宋_GB2312" w:cs="仿宋_GB2312"/>
          <w:sz w:val="32"/>
          <w:szCs w:val="32"/>
        </w:rPr>
        <w:t>篇；出版专著、译著等11部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权威3部，一级4部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；完成研究报告18项，获市厅级领导批示18项（含正职领导批示4项、副职领导批示14项）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知识产权创造与转化能力稳步增强，获专利授权82项，完成科技成果转让8项，转化金额6.8万元；获省部级II类科研成果奖2项、湖州市哲学社会科学奖12项。</w:t>
      </w:r>
    </w:p>
    <w:p w14:paraId="4B07A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</w:pPr>
      <w:r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  <w:t>三、深化制度机制改革，优化科研创新生态</w:t>
      </w:r>
    </w:p>
    <w:p w14:paraId="59D7C9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构建全链条科研管理制度体系，新出台《湖州学院专利管理办法》，明确专利申请、培育等各环节管理要求，建立专利申请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备案</w:t>
      </w:r>
      <w:r>
        <w:rPr>
          <w:rFonts w:hint="eastAsia" w:ascii="仿宋_GB2312" w:hAnsi="仿宋_GB2312" w:eastAsia="仿宋_GB2312" w:cs="仿宋_GB2312"/>
          <w:sz w:val="32"/>
          <w:szCs w:val="32"/>
        </w:rPr>
        <w:t>机制，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有效降低</w:t>
      </w:r>
      <w:r>
        <w:rPr>
          <w:rFonts w:hint="eastAsia" w:ascii="仿宋_GB2312" w:hAnsi="仿宋_GB2312" w:eastAsia="仿宋_GB2312" w:cs="仿宋_GB2312"/>
          <w:sz w:val="32"/>
          <w:szCs w:val="32"/>
        </w:rPr>
        <w:t>非正常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专利申请数量。</w:t>
      </w:r>
    </w:p>
    <w:p w14:paraId="40E34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浓厚学术创新氛围，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承办</w:t>
      </w:r>
      <w:r>
        <w:rPr>
          <w:rFonts w:hint="eastAsia" w:ascii="仿宋_GB2312" w:hAnsi="仿宋_GB2312" w:eastAsia="仿宋_GB2312" w:cs="仿宋_GB2312"/>
          <w:sz w:val="32"/>
          <w:szCs w:val="32"/>
        </w:rPr>
        <w:t>“求真鼎新、学术启航”学术活动月，设置学科规划研讨、项目申报辅导、成果转化对接等五大板块，累计举办学术讲座70场，邀请校内外专家90人开展交流，覆盖教师200余人次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 w14:paraId="25A8F3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提升科研管理服务效能，联合清华大学等高校成功承办2025世界一流企业研发与创新管理论坛，吸引国内外专家学者、企业代表300余人参会，为师生搭建高端学术交流平台；强化跨部门协同，高效完成职称评审、人才引进等工作中的科研业绩审核；统筹完成教育部科技统计、社科统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创新报表</w:t>
      </w:r>
      <w:r>
        <w:rPr>
          <w:rFonts w:hint="eastAsia" w:ascii="仿宋_GB2312" w:hAnsi="仿宋_GB2312" w:eastAsia="仿宋_GB2312" w:cs="仿宋_GB2312"/>
          <w:sz w:val="32"/>
          <w:szCs w:val="32"/>
        </w:rPr>
        <w:t>等数据填报工作。</w:t>
      </w:r>
    </w:p>
    <w:p w14:paraId="5E720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</w:pPr>
      <w:bookmarkStart w:id="0" w:name="_GoBack"/>
      <w:r>
        <w:rPr>
          <w:rFonts w:hint="eastAsia" w:ascii="黑体" w:hAnsi="黑体" w:eastAsia="黑体" w:cs="Times New Roman"/>
          <w:color w:val="auto"/>
          <w:spacing w:val="0"/>
          <w:w w:val="100"/>
          <w:kern w:val="2"/>
          <w:position w:val="0"/>
          <w:sz w:val="32"/>
          <w:szCs w:val="32"/>
          <w:u w:val="none"/>
          <w:shd w:val="clear" w:color="auto" w:fill="auto"/>
          <w:lang w:val="en-US" w:eastAsia="zh-CN" w:bidi="ar-SA"/>
        </w:rPr>
        <w:t>四、深化校地融合发展，增强服务区域能力</w:t>
      </w:r>
    </w:p>
    <w:bookmarkEnd w:id="0"/>
    <w:p w14:paraId="11DD0F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深入落实“兴湖州”三年行动方案，实施科技创新驱动增效专项行动，建立“校地对接、学科联动、项目落地”的服务机制。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与浙江大学湖州研究院、电子科技大学长三角研究院（湖州）、湖州工业控制技术研究院、天能控股集团、</w:t>
      </w:r>
      <w:r>
        <w:rPr>
          <w:rFonts w:hint="eastAsia" w:ascii="仿宋_GB2312" w:hAnsi="仿宋_GB2312" w:eastAsia="仿宋_GB2312" w:cs="仿宋_GB2312"/>
          <w:sz w:val="32"/>
          <w:szCs w:val="32"/>
        </w:rPr>
        <w:t>吉利长兴汽车有限公司、浙江微仪光电科技有限公司等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企事业单位构建经常性交流机制，共筑创新合作新生态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4E19C5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扎实推进国家知识产权信息公共服务网点建设，与湖州市知识产权局知识产权运用促进处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建立</w:t>
      </w:r>
      <w:r>
        <w:rPr>
          <w:rFonts w:hint="eastAsia" w:ascii="仿宋_GB2312" w:hAnsi="仿宋_GB2312" w:eastAsia="仿宋_GB2312" w:cs="仿宋_GB2312"/>
          <w:sz w:val="32"/>
          <w:szCs w:val="32"/>
        </w:rPr>
        <w:t>党建联建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，搭建“专利培育—审查—布局—转化”全链条服务平台，为学校师生及地方中小企业提供知识产权咨询服务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充分彰显学校服务地方经济社会发展的职能。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7C0119"/>
    <w:rsid w:val="06F70E5A"/>
    <w:rsid w:val="128542CA"/>
    <w:rsid w:val="19A317F0"/>
    <w:rsid w:val="1D335673"/>
    <w:rsid w:val="310C40C9"/>
    <w:rsid w:val="339A092A"/>
    <w:rsid w:val="388C079F"/>
    <w:rsid w:val="4E1A14EB"/>
    <w:rsid w:val="561F1FC0"/>
    <w:rsid w:val="677C0119"/>
    <w:rsid w:val="77B21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Body text|2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120" w:line="310" w:lineRule="auto"/>
      <w:ind w:left="0" w:right="0" w:firstLine="360"/>
      <w:jc w:val="left"/>
    </w:pPr>
    <w:rPr>
      <w:rFonts w:ascii="宋体" w:hAnsi="宋体" w:eastAsia="宋体" w:cs="宋体"/>
      <w:color w:val="000000"/>
      <w:spacing w:val="0"/>
      <w:w w:val="100"/>
      <w:position w:val="0"/>
      <w:sz w:val="17"/>
      <w:szCs w:val="17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1676</Words>
  <Characters>1727</Characters>
  <Lines>0</Lines>
  <Paragraphs>0</Paragraphs>
  <TotalTime>6</TotalTime>
  <ScaleCrop>false</ScaleCrop>
  <LinksUpToDate>false</LinksUpToDate>
  <CharactersWithSpaces>1728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2025-12-10T01:08:00Z</dcterms:created>
  <dc:creator>如是</dc:creator>
  <cp:lastModifiedBy>流年</cp:lastModifiedBy>
  <dcterms:modified xsi:type="dcterms:W3CDTF">2025-12-11T01:51:18Z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eyJoZGlkIjoiMDYwY2Y2YjA5MTBiYzgzNDAxMzhjNTdmNzlkMDlkZDciLCJ1c2VySWQiOiI0MDQwMDM5OTUifQ==</vt:lpwstr>
  </property>
  <property fmtid="{D5CDD505-2E9C-101B-9397-08002B2CF9AE}" pid="4" name="ICV">
    <vt:lpwstr>F51035C459CB42A2B0126FF478AB806B_12</vt:lpwstr>
  </property>
</Properties>
</file>