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95A9AA">
      <w:pPr>
        <w:pStyle w:val="6"/>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000000"/>
          <w:spacing w:val="0"/>
          <w:w w:val="100"/>
          <w:kern w:val="0"/>
          <w:position w:val="0"/>
          <w:sz w:val="44"/>
          <w:szCs w:val="44"/>
          <w:lang w:val="en-US" w:eastAsia="zh-CN" w:bidi="zh-CN"/>
        </w:rPr>
      </w:pPr>
      <w:r>
        <w:rPr>
          <w:rFonts w:hint="eastAsia" w:ascii="方正小标宋简体" w:hAnsi="方正小标宋简体" w:eastAsia="方正小标宋简体" w:cs="方正小标宋简体"/>
          <w:b w:val="0"/>
          <w:bCs w:val="0"/>
          <w:i w:val="0"/>
          <w:iCs w:val="0"/>
          <w:smallCaps w:val="0"/>
          <w:strike w:val="0"/>
          <w:color w:val="000000"/>
          <w:spacing w:val="0"/>
          <w:w w:val="100"/>
          <w:kern w:val="0"/>
          <w:position w:val="0"/>
          <w:sz w:val="44"/>
          <w:szCs w:val="44"/>
          <w:lang w:val="en-US" w:eastAsia="zh-CN"/>
        </w:rPr>
        <w:t>校园建设处</w:t>
      </w:r>
      <w:r>
        <w:rPr>
          <w:rFonts w:hint="eastAsia" w:ascii="方正小标宋简体" w:hAnsi="方正小标宋简体" w:eastAsia="方正小标宋简体" w:cs="方正小标宋简体"/>
          <w:b w:val="0"/>
          <w:bCs w:val="0"/>
          <w:color w:val="000000"/>
          <w:spacing w:val="0"/>
          <w:w w:val="100"/>
          <w:kern w:val="0"/>
          <w:position w:val="0"/>
          <w:sz w:val="44"/>
          <w:szCs w:val="44"/>
          <w:lang w:val="en-US" w:eastAsia="zh-CN" w:bidi="zh-CN"/>
        </w:rPr>
        <w:t>2025</w:t>
      </w:r>
      <w:r>
        <w:rPr>
          <w:rFonts w:hint="eastAsia" w:ascii="方正小标宋简体" w:hAnsi="方正小标宋简体" w:eastAsia="方正小标宋简体" w:cs="方正小标宋简体"/>
          <w:b w:val="0"/>
          <w:bCs w:val="0"/>
          <w:color w:val="000000"/>
          <w:spacing w:val="0"/>
          <w:w w:val="100"/>
          <w:kern w:val="0"/>
          <w:position w:val="0"/>
          <w:sz w:val="44"/>
          <w:szCs w:val="44"/>
          <w:lang w:val="zh-CN" w:eastAsia="zh-CN" w:bidi="zh-CN"/>
        </w:rPr>
        <w:t>年</w:t>
      </w:r>
      <w:r>
        <w:rPr>
          <w:rFonts w:hint="eastAsia" w:ascii="方正小标宋简体" w:hAnsi="方正小标宋简体" w:eastAsia="方正小标宋简体" w:cs="方正小标宋简体"/>
          <w:b w:val="0"/>
          <w:bCs w:val="0"/>
          <w:color w:val="000000"/>
          <w:spacing w:val="0"/>
          <w:w w:val="100"/>
          <w:kern w:val="0"/>
          <w:position w:val="0"/>
          <w:sz w:val="44"/>
          <w:szCs w:val="44"/>
          <w:lang w:val="en-US" w:eastAsia="zh-CN" w:bidi="zh-CN"/>
        </w:rPr>
        <w:t>工作总结</w:t>
      </w:r>
    </w:p>
    <w:p w14:paraId="23F7D643">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center"/>
        <w:textAlignment w:val="auto"/>
        <w:rPr>
          <w:rFonts w:hint="default" w:ascii="Times New Roman" w:hAnsi="Times New Roman" w:eastAsia="方正黑体_GBK" w:cs="Times New Roman"/>
          <w:b w:val="0"/>
          <w:bCs w:val="0"/>
          <w:color w:val="000000"/>
          <w:spacing w:val="0"/>
          <w:w w:val="100"/>
          <w:kern w:val="0"/>
          <w:position w:val="0"/>
          <w:sz w:val="32"/>
          <w:szCs w:val="32"/>
          <w:lang w:val="zh-CN" w:eastAsia="zh-CN" w:bidi="zh-CN"/>
        </w:rPr>
      </w:pPr>
    </w:p>
    <w:p w14:paraId="68616FFB">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left"/>
        <w:textAlignment w:val="auto"/>
        <w:rPr>
          <w:rFonts w:hint="eastAsia" w:ascii="仿宋_GB2312" w:hAnsi="仿宋_GB2312" w:eastAsia="仿宋_GB2312" w:cs="仿宋_GB2312"/>
          <w:b w:val="0"/>
          <w:bCs w:val="0"/>
          <w:color w:val="000000"/>
          <w:spacing w:val="0"/>
          <w:w w:val="100"/>
          <w:kern w:val="0"/>
          <w:position w:val="0"/>
          <w:sz w:val="32"/>
          <w:szCs w:val="32"/>
          <w:lang w:val="zh-CN" w:eastAsia="zh-CN" w:bidi="zh-CN"/>
        </w:rPr>
      </w:pPr>
      <w:r>
        <w:rPr>
          <w:rFonts w:hint="eastAsia" w:ascii="仿宋_GB2312" w:hAnsi="仿宋_GB2312" w:eastAsia="仿宋_GB2312" w:cs="仿宋_GB2312"/>
          <w:sz w:val="32"/>
          <w:szCs w:val="32"/>
          <w:lang w:val="en-US" w:eastAsia="zh-CN"/>
        </w:rPr>
        <w:t>2025年校园建设处秉持服务学校教学、科研工作的态度，以新校区建设、交付和运维保障为工作重点，切实履行部门职责，较好的完成了各项工作。现将一年来的工作总结如下：</w:t>
      </w:r>
    </w:p>
    <w:p w14:paraId="52138ADC">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建设情况及工作内容</w:t>
      </w:r>
    </w:p>
    <w:p w14:paraId="28D6105F">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围绕8月交付并入住的最终目标，较好的完成了新校区的工程建设，稳步推进了新校区的搬迁和师生员工的顺利入住，有序高效的组织开展了学校开学后的维护、维修及提升工作。整个项目建设过程无重大安全事故。</w:t>
      </w:r>
    </w:p>
    <w:p w14:paraId="70BCE2BD">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期间，校建处积极推进教学教辅设备设施的采购安装与现场装修、智能化等专业的同步交叉施工，减少二次改造和维修，降低减少成本，为确保学校顺利搬迁及按时运行争取时间。组织人员开展质量巡检工作，查漏补缺，完善建设质量和功能；多渠道建立应急报修机制，分区域分阶段成立学校搬迁及学生宿舍入住期间各工种的应急维修队伍，及时落实各类应急报修维修任务；重点保障水电气等的供应和维护，确保重要设备的正常运作；积极配合学校及各二级学院、相关智能部门完成一系列搬迁前后及师生入住使用期间的各项工作。</w:t>
      </w:r>
    </w:p>
    <w:p w14:paraId="26B80BC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w:t>
      </w:r>
      <w:r>
        <w:rPr>
          <w:rFonts w:hint="eastAsia" w:ascii="黑体" w:hAnsi="黑体" w:eastAsia="黑体" w:cs="黑体"/>
          <w:b w:val="0"/>
          <w:bCs w:val="0"/>
          <w:color w:val="auto"/>
          <w:sz w:val="32"/>
          <w:szCs w:val="32"/>
          <w:lang w:val="en-US" w:eastAsia="zh-CN"/>
        </w:rPr>
        <w:t>工作开展情况</w:t>
      </w:r>
    </w:p>
    <w:p w14:paraId="3D55D0D4">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年来，校园建设处全体成员除完成日常行政工作任务，深入现场施工，主动开展质量巡检工作，积极做好与代建、监理、施工、设计及学校各相关部门的协调沟通，方便与各参建方及时解决现场施工中的各类问题。</w:t>
      </w:r>
    </w:p>
    <w:p w14:paraId="7E968DEC">
      <w:pPr>
        <w:pStyle w:val="3"/>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hint="eastAsia" w:ascii="方正仿宋_GB2312" w:hAnsi="方正仿宋_GB2312" w:eastAsia="方正仿宋_GB2312" w:cs="方正仿宋_GB2312"/>
          <w:b/>
          <w:bCs/>
          <w:sz w:val="32"/>
          <w:szCs w:val="32"/>
          <w:lang w:val="en-US" w:eastAsia="zh-CN"/>
        </w:rPr>
      </w:pPr>
      <w:r>
        <w:rPr>
          <w:rFonts w:hint="eastAsia" w:ascii="仿宋" w:hAnsi="仿宋" w:eastAsia="仿宋" w:cs="仿宋"/>
          <w:b w:val="0"/>
          <w:bCs w:val="0"/>
          <w:sz w:val="32"/>
          <w:szCs w:val="32"/>
          <w:lang w:val="en-US" w:eastAsia="zh-CN"/>
        </w:rPr>
        <w:t xml:space="preserve">  </w:t>
      </w:r>
      <w:r>
        <w:rPr>
          <w:rFonts w:hint="eastAsia" w:ascii="方正楷体_GB2312" w:hAnsi="方正楷体_GB2312" w:eastAsia="方正楷体_GB2312" w:cs="方正楷体_GB2312"/>
          <w:b/>
          <w:bCs/>
          <w:sz w:val="32"/>
          <w:szCs w:val="32"/>
          <w:lang w:val="en-US" w:eastAsia="zh-CN"/>
        </w:rPr>
        <w:t>（一）持续加强对施工质量和安全的监督管理</w:t>
      </w:r>
    </w:p>
    <w:p w14:paraId="74C8DF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1、加强以隐蔽项为主的施工质量监查。</w:t>
      </w:r>
    </w:p>
    <w:p w14:paraId="2B1B984A">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校建处巡检发现质量通病问题93项。针对部分问题形成“关于新校区学院及教学楼学院楼通用建议反馈”“关于新校区建设施工相关问题的意见反馈”“关于新校区绿化苗木采购进场的意见”等3份文字资料反馈17条意见及通病，要求各方整改反馈，以点到面，严控工艺细节、做好质量保证和施工安全。</w:t>
      </w:r>
    </w:p>
    <w:p w14:paraId="790C759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0"/>
        <w:textAlignment w:val="auto"/>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2、重点关注雨天排水、渗漏、裂缝等通病根治。</w:t>
      </w:r>
    </w:p>
    <w:p w14:paraId="4AD0D0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color w:val="000000"/>
          <w:spacing w:val="0"/>
          <w:w w:val="100"/>
          <w:kern w:val="0"/>
          <w:position w:val="0"/>
          <w:sz w:val="32"/>
          <w:szCs w:val="32"/>
          <w:u w:val="none"/>
          <w:shd w:val="clear" w:color="auto" w:fill="auto"/>
          <w:lang w:val="en-US" w:eastAsia="zh-CN" w:bidi="zh-TW"/>
        </w:rPr>
        <w:t>在主体建筑已完工、卫生间装修已完成的情况下，通过每次大雨天气，即时开展屋面、过道、楼梯的排水、积水等问题的排摸，解决大量楼道、走廊等区域存在积水或排水不畅的问题。通过蓄水实验，检验宿舍卫生间和墙面的渗漏水问题。</w:t>
      </w:r>
      <w:r>
        <w:rPr>
          <w:rFonts w:hint="eastAsia" w:ascii="仿宋_GB2312" w:hAnsi="仿宋_GB2312" w:eastAsia="仿宋_GB2312" w:cs="仿宋_GB2312"/>
          <w:b/>
          <w:bCs/>
          <w:i w:val="0"/>
          <w:iCs w:val="0"/>
          <w:sz w:val="32"/>
          <w:szCs w:val="32"/>
          <w:lang w:val="en-US" w:eastAsia="zh-CN"/>
        </w:rPr>
        <w:t>目前，作为重点关注的学生宿舍卫生间暂无发现漏渗水的问题。</w:t>
      </w:r>
    </w:p>
    <w:p w14:paraId="6B0483A5">
      <w:pPr>
        <w:pStyle w:val="2"/>
        <w:keepNext w:val="0"/>
        <w:keepLines w:val="0"/>
        <w:pageBreakBefore w:val="0"/>
        <w:widowControl w:val="0"/>
        <w:numPr>
          <w:ilvl w:val="0"/>
          <w:numId w:val="0"/>
        </w:numPr>
        <w:kinsoku/>
        <w:wordWrap/>
        <w:overflowPunct/>
        <w:topLinePunct w:val="0"/>
        <w:autoSpaceDE/>
        <w:autoSpaceDN/>
        <w:bidi w:val="0"/>
        <w:adjustRightInd w:val="0"/>
        <w:snapToGrid/>
        <w:spacing w:before="0" w:after="0" w:line="560" w:lineRule="exact"/>
        <w:ind w:left="0" w:leftChars="0" w:firstLine="642" w:firstLineChars="0"/>
        <w:textAlignment w:val="auto"/>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3、定期排查功能需求落实情况。</w:t>
      </w:r>
    </w:p>
    <w:p w14:paraId="112CA636">
      <w:pPr>
        <w:pStyle w:val="2"/>
        <w:keepNext w:val="0"/>
        <w:keepLines w:val="0"/>
        <w:pageBreakBefore w:val="0"/>
        <w:widowControl w:val="0"/>
        <w:kinsoku/>
        <w:wordWrap/>
        <w:overflowPunct/>
        <w:topLinePunct w:val="0"/>
        <w:autoSpaceDE/>
        <w:autoSpaceDN/>
        <w:bidi w:val="0"/>
        <w:adjustRightInd w:val="0"/>
        <w:snapToGrid/>
        <w:spacing w:before="0" w:after="0" w:line="560" w:lineRule="exact"/>
        <w:ind w:firstLine="640"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仿宋_GB2312" w:hAnsi="仿宋_GB2312" w:eastAsia="仿宋_GB2312" w:cs="仿宋_GB2312"/>
          <w:b w:val="0"/>
          <w:bCs w:val="0"/>
          <w:sz w:val="32"/>
          <w:szCs w:val="32"/>
          <w:lang w:val="en-US" w:eastAsia="zh-CN"/>
        </w:rPr>
        <w:t>收到二级学院、部门新校区调整函件59份，根据函件需求，组织设计方、代建方、施工方及学校使用方，结合现场施工的实际情况，召开可行性会议，评估完善专项方案，落实有关合理意见需求。本项目各类变更联系单或函件数量较多，为能较好的落实学校职能部门或二级学院建设中增加或调整的必要的功能需求，校建处根据联系单及函件，定期排查现场的施工情况，避免出现遗漏或差错而返工。</w:t>
      </w:r>
    </w:p>
    <w:p w14:paraId="43D65E55">
      <w:pPr>
        <w:pStyle w:val="3"/>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方正楷体_GB2312" w:hAnsi="方正楷体_GB2312" w:eastAsia="方正楷体_GB2312" w:cs="方正楷体_GB2312"/>
          <w:b/>
          <w:bCs/>
          <w:sz w:val="32"/>
          <w:szCs w:val="32"/>
          <w:lang w:val="en-US" w:eastAsia="zh-CN"/>
        </w:rPr>
      </w:pPr>
      <w:bookmarkStart w:id="0" w:name="_GoBack"/>
      <w:bookmarkEnd w:id="0"/>
      <w:r>
        <w:rPr>
          <w:rFonts w:hint="eastAsia" w:ascii="方正楷体_GB2312" w:hAnsi="方正楷体_GB2312" w:eastAsia="方正楷体_GB2312" w:cs="方正楷体_GB2312"/>
          <w:b/>
          <w:bCs/>
          <w:sz w:val="32"/>
          <w:szCs w:val="32"/>
          <w:lang w:val="en-US" w:eastAsia="zh-CN"/>
        </w:rPr>
        <w:t>（二）组织召开或参与设计缺项、设计矛盾及施工边界、功能需求模糊等各类协调会。</w:t>
      </w:r>
    </w:p>
    <w:p w14:paraId="2CCA819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明确设计方案，提高施工效率，推进施工进度。总体现场问题较多，截止11月28日，组织召开各类设计需求、意见反馈、施工协调、设备设施进场、承接查验、问题整治会议172场次，</w:t>
      </w:r>
      <w:r>
        <w:rPr>
          <w:rFonts w:hint="eastAsia" w:ascii="仿宋_GB2312" w:hAnsi="仿宋_GB2312" w:eastAsia="仿宋_GB2312" w:cs="仿宋_GB2312"/>
          <w:b w:val="0"/>
          <w:bCs w:val="0"/>
          <w:color w:val="auto"/>
          <w:sz w:val="32"/>
          <w:szCs w:val="32"/>
          <w:lang w:val="en-US" w:eastAsia="zh-CN"/>
        </w:rPr>
        <w:t>未包括现场直接协调等现场沟通会议。</w:t>
      </w:r>
    </w:p>
    <w:p w14:paraId="54CFD90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val="0"/>
          <w:color w:val="auto"/>
          <w:sz w:val="32"/>
          <w:szCs w:val="32"/>
          <w:highlight w:val="none"/>
          <w:lang w:val="en-US" w:eastAsia="zh-CN"/>
        </w:rPr>
        <w:t>重点解决了三项实际问题：1、食堂后厨方案与现场不符的问题。组织代建、土建、装修、智能化及厨房安装等单位进行方案研讨会，系统的解决了两个食堂后厨的水、电、通风等问题，确保食堂后厨各项设备设施功能的完整。2、实验室通风管道空间被占的问题。实验室通风进场安装过程中，大量过道和室内吊顶的空间被装修管线占用，为确保实验室通风管线畅通，组织多方召开现场通风管道调整方案，在最大限度不破坏现有装修成果的基础上，实地调整解决了实验室通风管线的布置。3、部分楼层学生宿舍进水压力不足的问题。经现场调试、整体测试、专家论证等，全面系统地对所有宿舍卫生间的进水进行了跟换配件和调整，解决了进水压力问题。</w:t>
      </w:r>
    </w:p>
    <w:p w14:paraId="7D4762F9">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仿宋" w:hAnsi="仿宋" w:eastAsia="仿宋" w:cs="仿宋"/>
          <w:b w:val="0"/>
          <w:bCs w:val="0"/>
          <w:kern w:val="2"/>
          <w:sz w:val="32"/>
          <w:szCs w:val="32"/>
          <w:lang w:val="en-US" w:eastAsia="zh-CN" w:bidi="ar-SA"/>
        </w:rPr>
      </w:pPr>
      <w:r>
        <w:rPr>
          <w:rFonts w:hint="eastAsia" w:ascii="方正楷体_GB2312" w:hAnsi="方正楷体_GB2312" w:eastAsia="方正楷体_GB2312" w:cs="方正楷体_GB2312"/>
          <w:b/>
          <w:bCs/>
          <w:sz w:val="32"/>
          <w:szCs w:val="32"/>
          <w:lang w:val="en-US" w:eastAsia="zh-CN"/>
        </w:rPr>
        <w:t>（三）</w:t>
      </w:r>
      <w:r>
        <w:rPr>
          <w:rFonts w:hint="eastAsia" w:ascii="方正楷体_GB2312" w:hAnsi="方正楷体_GB2312" w:eastAsia="方正楷体_GB2312" w:cs="方正楷体_GB2312"/>
          <w:b/>
          <w:bCs/>
          <w:kern w:val="2"/>
          <w:sz w:val="32"/>
          <w:szCs w:val="32"/>
          <w:lang w:val="en-US" w:eastAsia="zh-CN" w:bidi="ar-SA"/>
        </w:rPr>
        <w:t>建立并推进设备安装的协调和管理机制</w:t>
      </w:r>
    </w:p>
    <w:p w14:paraId="0FE748D2">
      <w:pPr>
        <w:pStyle w:val="3"/>
        <w:keepNext w:val="0"/>
        <w:keepLines w:val="0"/>
        <w:pageBreakBefore w:val="0"/>
        <w:kinsoku/>
        <w:wordWrap/>
        <w:overflowPunct/>
        <w:topLinePunct w:val="0"/>
        <w:autoSpaceDE/>
        <w:autoSpaceDN/>
        <w:bidi w:val="0"/>
        <w:snapToGrid/>
        <w:spacing w:before="0" w:after="0" w:line="560" w:lineRule="exact"/>
        <w:ind w:left="0" w:leftChars="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kern w:val="2"/>
          <w:sz w:val="32"/>
          <w:szCs w:val="32"/>
          <w:lang w:val="en-US" w:eastAsia="zh-CN" w:bidi="ar-SA"/>
        </w:rPr>
        <w:t>校建处积极推进已完成招标的教学设备设施厂家和单位及时进场进行设备安装。</w:t>
      </w:r>
      <w:r>
        <w:rPr>
          <w:rFonts w:hint="eastAsia" w:ascii="仿宋_GB2312" w:hAnsi="仿宋_GB2312" w:eastAsia="仿宋_GB2312" w:cs="仿宋_GB2312"/>
          <w:b w:val="0"/>
          <w:bCs w:val="0"/>
          <w:color w:val="auto"/>
          <w:kern w:val="2"/>
          <w:sz w:val="32"/>
          <w:szCs w:val="32"/>
          <w:highlight w:val="none"/>
          <w:lang w:val="en-US" w:eastAsia="zh-CN" w:bidi="ar-SA"/>
        </w:rPr>
        <w:t>为不影响学校整体的搬迁工作，同时也确保现场的成品保护，校建处建立临时协调和管理机制，在保证搬迁单位、设备厂家无阻碍进场搬迁、安装的前提下，明确施工总包方、搬迁单位及设备安装厂家等几方在成品保护、用电用水、电梯空调使用及费用问题上各自的责权界限和协调管理机制，确保了学校教学教辅设备设施安装高质高效顺利进行。</w:t>
      </w:r>
    </w:p>
    <w:p w14:paraId="697CF0C9">
      <w:pPr>
        <w:pStyle w:val="3"/>
        <w:keepNext w:val="0"/>
        <w:keepLines w:val="0"/>
        <w:pageBreakBefore w:val="0"/>
        <w:kinsoku/>
        <w:wordWrap/>
        <w:overflowPunct/>
        <w:topLinePunct w:val="0"/>
        <w:autoSpaceDE/>
        <w:autoSpaceDN/>
        <w:bidi w:val="0"/>
        <w:snapToGrid/>
        <w:spacing w:before="0" w:after="0" w:line="560" w:lineRule="exact"/>
        <w:ind w:left="0" w:leftChars="0"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累计协调54家设备设施采购中标方第三方运行商有序入场，全力统筹协调新校区热水器、宿舍空调、宿舍家具、厨房设备、体育器材、课桌椅、实验室各子项等设备设施安装及调试工作，多维度协调，特别是重点全力统筹协调实验室通风、厨房设备、宿舍家具的现场安装协调和管理，听取并推进食堂运营商提前进场实施食堂的二次装修工作，确保吃住教学等最主要的后勤保障和教学保障，全力以赴兑现新校区建设“时间表”。</w:t>
      </w:r>
    </w:p>
    <w:p w14:paraId="717474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0"/>
        <w:textAlignment w:val="auto"/>
        <w:rPr>
          <w:rFonts w:hint="eastAsia" w:ascii="方正楷体_GB2312" w:hAnsi="方正楷体_GB2312" w:eastAsia="方正楷体_GB2312" w:cs="方正楷体_GB2312"/>
          <w:b/>
          <w:bCs/>
          <w:kern w:val="2"/>
          <w:sz w:val="32"/>
          <w:szCs w:val="32"/>
          <w:lang w:val="en-US" w:eastAsia="zh-CN" w:bidi="ar-SA"/>
        </w:rPr>
      </w:pPr>
      <w:r>
        <w:rPr>
          <w:rFonts w:hint="eastAsia" w:ascii="方正楷体_GB2312" w:hAnsi="方正楷体_GB2312" w:eastAsia="方正楷体_GB2312" w:cs="方正楷体_GB2312"/>
          <w:b/>
          <w:bCs/>
          <w:kern w:val="2"/>
          <w:sz w:val="32"/>
          <w:szCs w:val="32"/>
          <w:lang w:val="en-US" w:eastAsia="zh-CN" w:bidi="ar-SA"/>
        </w:rPr>
        <w:t>（四）配合做好项目推进工作</w:t>
      </w:r>
    </w:p>
    <w:p w14:paraId="4DE415F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为确保项目稳定、高效、可持续地推进，积极沟通湖州城市集团，解决现场顽固问题，协调交叉问题，科学制定进度节点。校园建设处作为校方代表，积极主动配合代建单位工作，主动推进学校需求对接工作，积极协调现场情况。</w:t>
      </w:r>
    </w:p>
    <w:p w14:paraId="19F18CFA">
      <w:pPr>
        <w:pStyle w:val="2"/>
        <w:keepNext w:val="0"/>
        <w:keepLines w:val="0"/>
        <w:pageBreakBefore w:val="0"/>
        <w:widowControl w:val="0"/>
        <w:kinsoku/>
        <w:wordWrap/>
        <w:overflowPunct/>
        <w:topLinePunct w:val="0"/>
        <w:autoSpaceDE/>
        <w:autoSpaceDN/>
        <w:bidi w:val="0"/>
        <w:adjustRightInd w:val="0"/>
        <w:snapToGrid/>
        <w:spacing w:before="0" w:after="0" w:line="560" w:lineRule="exact"/>
        <w:ind w:firstLine="420" w:firstLineChars="20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 xml:space="preserve">  </w:t>
      </w:r>
      <w:r>
        <w:rPr>
          <w:rFonts w:hint="eastAsia" w:ascii="仿宋_GB2312" w:hAnsi="仿宋_GB2312" w:eastAsia="仿宋_GB2312" w:cs="仿宋_GB2312"/>
          <w:b w:val="0"/>
          <w:bCs w:val="0"/>
          <w:kern w:val="2"/>
          <w:sz w:val="32"/>
          <w:szCs w:val="32"/>
          <w:highlight w:val="none"/>
          <w:lang w:val="en-US" w:eastAsia="zh-CN" w:bidi="ar-SA"/>
        </w:rPr>
        <w:t>配合设计完成市政景观部分材料的选样定样工作，组织代建、设计、监理、施工方等，赴苗木基地完成市政景观实地选</w:t>
      </w:r>
      <w:r>
        <w:rPr>
          <w:rFonts w:hint="eastAsia" w:ascii="仿宋_GB2312" w:hAnsi="仿宋_GB2312" w:eastAsia="仿宋_GB2312" w:cs="仿宋_GB2312"/>
          <w:b w:val="0"/>
          <w:bCs w:val="0"/>
          <w:kern w:val="2"/>
          <w:sz w:val="32"/>
          <w:szCs w:val="32"/>
          <w:lang w:val="en-US" w:eastAsia="zh-CN" w:bidi="ar-SA"/>
        </w:rPr>
        <w:t>苗5次，线上选苗127次；做</w:t>
      </w:r>
      <w:r>
        <w:rPr>
          <w:rFonts w:hint="eastAsia" w:ascii="仿宋_GB2312" w:hAnsi="仿宋_GB2312" w:eastAsia="仿宋_GB2312" w:cs="仿宋_GB2312"/>
          <w:b w:val="0"/>
          <w:bCs w:val="0"/>
          <w:kern w:val="2"/>
          <w:sz w:val="32"/>
          <w:szCs w:val="32"/>
          <w:highlight w:val="none"/>
          <w:lang w:val="en-US" w:eastAsia="zh-CN" w:bidi="ar-SA"/>
        </w:rPr>
        <w:t>好标识标牌的选样定样及现场定位工作；协调完成党群服务中心及校史馆的方案设计、现场施工等协调管理任务。</w:t>
      </w:r>
    </w:p>
    <w:p w14:paraId="399AC4B4">
      <w:pPr>
        <w:pStyle w:val="2"/>
        <w:keepNext w:val="0"/>
        <w:keepLines w:val="0"/>
        <w:pageBreakBefore w:val="0"/>
        <w:widowControl w:val="0"/>
        <w:kinsoku/>
        <w:wordWrap/>
        <w:overflowPunct/>
        <w:topLinePunct w:val="0"/>
        <w:autoSpaceDE/>
        <w:autoSpaceDN/>
        <w:bidi w:val="0"/>
        <w:adjustRightInd w:val="0"/>
        <w:snapToGrid/>
        <w:spacing w:before="0" w:after="0" w:line="560" w:lineRule="exact"/>
        <w:ind w:firstLine="640" w:firstLineChars="200"/>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参与并配合相关部门完成了报建报批工作14项，涉及工程竣工验收监督意见、竣工验收备案、消防验收合格意见、档案验收意见、建设工程规划核实确认书、用地复核验收意见书及永久出入口交警审查意见等内容。完成空气检测、能耗监测等专项招投标、发包程序6项，签订三方协议26项，并按项目对相关资料进行存档管理。</w:t>
      </w:r>
    </w:p>
    <w:p w14:paraId="7EE2BC4C">
      <w:pPr>
        <w:pStyle w:val="2"/>
        <w:keepNext w:val="0"/>
        <w:keepLines w:val="0"/>
        <w:pageBreakBefore w:val="0"/>
        <w:widowControl w:val="0"/>
        <w:kinsoku/>
        <w:wordWrap/>
        <w:overflowPunct/>
        <w:topLinePunct w:val="0"/>
        <w:autoSpaceDE/>
        <w:autoSpaceDN/>
        <w:bidi w:val="0"/>
        <w:adjustRightInd w:val="0"/>
        <w:snapToGrid/>
        <w:spacing w:before="0" w:after="0"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配合完成房建工程竣工验收与人防工程专项验收，工程进入各项收尾提升、综合整治、设备设施安装及调试阶段，为后续交付使用奠定坚实基础。</w:t>
      </w:r>
    </w:p>
    <w:p w14:paraId="1058896D">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（五）全面重点做好校园入住运行的各项基础保障</w:t>
      </w:r>
    </w:p>
    <w:p w14:paraId="5A2DEA8F">
      <w:pPr>
        <w:pStyle w:val="3"/>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kern w:val="2"/>
          <w:sz w:val="32"/>
          <w:szCs w:val="32"/>
          <w:lang w:val="en-US" w:eastAsia="zh-CN" w:bidi="ar-SA"/>
        </w:rPr>
        <w:t>兵马未动粮草先行，围绕</w:t>
      </w:r>
      <w:r>
        <w:rPr>
          <w:rFonts w:hint="eastAsia" w:ascii="仿宋_GB2312" w:hAnsi="仿宋_GB2312" w:eastAsia="仿宋_GB2312" w:cs="仿宋_GB2312"/>
          <w:sz w:val="32"/>
          <w:szCs w:val="32"/>
          <w:lang w:val="en-US" w:eastAsia="zh-CN"/>
        </w:rPr>
        <w:t>学校新校园整体搬迁计划，协调各建设单位施工主体，重点做好学校入住后师生员工生活、办公所需的基础保障。</w:t>
      </w:r>
    </w:p>
    <w:p w14:paraId="053A2388">
      <w:pPr>
        <w:pStyle w:val="2"/>
        <w:keepNext w:val="0"/>
        <w:keepLines w:val="0"/>
        <w:pageBreakBefore w:val="0"/>
        <w:widowControl w:val="0"/>
        <w:numPr>
          <w:ilvl w:val="0"/>
          <w:numId w:val="0"/>
        </w:numPr>
        <w:kinsoku/>
        <w:wordWrap/>
        <w:overflowPunct/>
        <w:topLinePunct w:val="0"/>
        <w:autoSpaceDE/>
        <w:autoSpaceDN/>
        <w:bidi w:val="0"/>
        <w:adjustRightInd w:val="0"/>
        <w:snapToGrid/>
        <w:spacing w:before="0" w:after="0" w:line="560" w:lineRule="exact"/>
        <w:ind w:left="0" w:leftChars="0" w:firstLine="642" w:firstLineChars="0"/>
        <w:textAlignment w:val="auto"/>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1、多方联动开展全面综合质量检查</w:t>
      </w:r>
    </w:p>
    <w:p w14:paraId="5BCEBAB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sz w:val="32"/>
          <w:szCs w:val="32"/>
          <w:lang w:val="en-US" w:eastAsia="zh-CN"/>
        </w:rPr>
        <w:t>为确保新校区入住后的平稳、安全使用，校园建设处制定交付前的综合质量检查及其整改计划，联合学校二级学院和相关职能部门，对新校园的建设情况进行一次质量、安全、使用功能等问题开展集中统一提升、整改，杜绝各建筑单体、水电网管线等在学校入驻使用中，出现较大的维修，从而影响学校的正常运行。为能更好的完成综合检查工作，邀请装修行业的职业经理，对二级学院和职能部门参与实地检查的人员做了一次针对性的专业培训。</w:t>
      </w:r>
    </w:p>
    <w:p w14:paraId="5475685E">
      <w:pPr>
        <w:pStyle w:val="3"/>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期间也联合物业对全部楼宇展开了多轮次、拉网式、精细化查验。累计发现并记录各类承接问题逾12669条，并针对性召开整改协调、销项会等共计9次，推动承接查验问题闭环解决。</w:t>
      </w:r>
    </w:p>
    <w:p w14:paraId="7A12670A">
      <w:pPr>
        <w:pStyle w:val="3"/>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开展关键设施专项查验攻坚，针对电梯、空调满负荷运行、渗漏等直接影响师生教学与生活的关键系统，统筹开展多轮专项深度查验。聚焦核心问题、重点突破，有效排除了潜在运行风险，确保了重要设施设备的稳定可靠。</w:t>
      </w:r>
    </w:p>
    <w:p w14:paraId="0DE85F15">
      <w:pPr>
        <w:pStyle w:val="2"/>
        <w:keepNext w:val="0"/>
        <w:keepLines w:val="0"/>
        <w:pageBreakBefore w:val="0"/>
        <w:widowControl w:val="0"/>
        <w:numPr>
          <w:ilvl w:val="0"/>
          <w:numId w:val="0"/>
        </w:numPr>
        <w:kinsoku/>
        <w:wordWrap/>
        <w:overflowPunct/>
        <w:topLinePunct w:val="0"/>
        <w:autoSpaceDE/>
        <w:autoSpaceDN/>
        <w:bidi w:val="0"/>
        <w:adjustRightInd w:val="0"/>
        <w:snapToGrid/>
        <w:spacing w:before="0" w:after="0" w:line="560" w:lineRule="exact"/>
        <w:ind w:left="0" w:leftChars="0" w:firstLine="641" w:firstLineChars="0"/>
        <w:textAlignment w:val="auto"/>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2、</w:t>
      </w:r>
      <w:r>
        <w:rPr>
          <w:rFonts w:hint="eastAsia" w:ascii="仿宋_GB2312" w:hAnsi="仿宋_GB2312" w:eastAsia="仿宋_GB2312" w:cs="仿宋_GB2312"/>
          <w:b/>
          <w:bCs/>
          <w:kern w:val="0"/>
          <w:sz w:val="32"/>
          <w:szCs w:val="32"/>
          <w:lang w:val="en-US" w:eastAsia="zh-CN" w:bidi="ar-SA"/>
        </w:rPr>
        <w:t>助力校内业态建设，保障生活配套如期投用</w:t>
      </w:r>
    </w:p>
    <w:p w14:paraId="3884E881">
      <w:pPr>
        <w:pStyle w:val="3"/>
        <w:keepNext w:val="0"/>
        <w:keepLines w:val="0"/>
        <w:pageBreakBefore w:val="0"/>
        <w:widowControl/>
        <w:kinsoku/>
        <w:wordWrap/>
        <w:overflowPunct/>
        <w:topLinePunct w:val="0"/>
        <w:autoSpaceDE/>
        <w:autoSpaceDN/>
        <w:bidi w:val="0"/>
        <w:adjustRightInd w:val="0"/>
        <w:snapToGrid/>
        <w:spacing w:before="0" w:after="0" w:line="560" w:lineRule="exact"/>
        <w:ind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配合资产运营公司，聚焦超市、充电棚、洗车库、快递驿站等6类建设需求，抢抓实干，高频协调施工方、总包等多方，快速破解施工难题，保障业态建设高效推进，确保生活配套开学前顺利启用，全面满足师生生活需求。同步配合保障洗衣房、直饮水等3类生活配套建设，确保落地完工。</w:t>
      </w:r>
    </w:p>
    <w:p w14:paraId="4F2388A7">
      <w:pPr>
        <w:pStyle w:val="2"/>
        <w:keepNext w:val="0"/>
        <w:keepLines w:val="0"/>
        <w:pageBreakBefore w:val="0"/>
        <w:widowControl w:val="0"/>
        <w:numPr>
          <w:ilvl w:val="0"/>
          <w:numId w:val="0"/>
        </w:numPr>
        <w:kinsoku/>
        <w:wordWrap/>
        <w:overflowPunct/>
        <w:topLinePunct w:val="0"/>
        <w:autoSpaceDE/>
        <w:autoSpaceDN/>
        <w:bidi w:val="0"/>
        <w:adjustRightInd w:val="0"/>
        <w:snapToGrid/>
        <w:spacing w:before="0" w:after="0" w:line="560" w:lineRule="exact"/>
        <w:ind w:left="0" w:leftChars="0" w:firstLine="641" w:firstLineChars="0"/>
        <w:textAlignment w:val="auto"/>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3、顺利推进楼宇及设备系统的管理移交</w:t>
      </w:r>
    </w:p>
    <w:p w14:paraId="42806FD2">
      <w:pPr>
        <w:pStyle w:val="3"/>
        <w:keepNext w:val="0"/>
        <w:keepLines w:val="0"/>
        <w:pageBreakBefore w:val="0"/>
        <w:widowControl/>
        <w:kinsoku/>
        <w:wordWrap/>
        <w:overflowPunct/>
        <w:topLinePunct w:val="0"/>
        <w:autoSpaceDE/>
        <w:autoSpaceDN/>
        <w:bidi w:val="0"/>
        <w:adjustRightInd w:val="0"/>
        <w:snapToGrid/>
        <w:spacing w:before="0" w:after="0" w:line="560" w:lineRule="exact"/>
        <w:ind w:firstLine="640" w:firstLineChars="200"/>
        <w:textAlignment w:val="auto"/>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color w:val="auto"/>
          <w:sz w:val="32"/>
          <w:szCs w:val="32"/>
          <w:lang w:val="en-US" w:eastAsia="zh-CN"/>
        </w:rPr>
        <w:t>根据搬迁时间节点，完成所有楼宇钥匙的实质移交。系统性组织了地下室系统、供配电、电梯等关键设施的移交工作，专业化开展多轮交底、常态化跟进移交进度，同步完成操作培训与资料移交，保障物业快速掌握管理要点。校园供配电、消防等设施运行稳定，新校园从建设收尾平稳过渡至正常运营。</w:t>
      </w:r>
    </w:p>
    <w:p w14:paraId="22ABD85D">
      <w:pPr>
        <w:pStyle w:val="3"/>
        <w:keepNext w:val="0"/>
        <w:keepLines w:val="0"/>
        <w:pageBreakBefore w:val="0"/>
        <w:widowControl/>
        <w:kinsoku/>
        <w:wordWrap/>
        <w:overflowPunct/>
        <w:topLinePunct w:val="0"/>
        <w:autoSpaceDE/>
        <w:autoSpaceDN/>
        <w:bidi w:val="0"/>
        <w:adjustRightInd w:val="0"/>
        <w:snapToGrid/>
        <w:spacing w:before="0" w:after="0" w:line="560" w:lineRule="exact"/>
        <w:ind w:firstLine="643" w:firstLineChars="200"/>
        <w:textAlignment w:val="auto"/>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4、建立应急报修和常态零星报修机制</w:t>
      </w:r>
    </w:p>
    <w:p w14:paraId="01E5ACC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校建处以校区搬迁和正常运行的不同时间段，建立重点报修和常态化报修维修机制。组织代建、各施工队伍，重点做好了教职工、老生搬迁和新生报到期间的应急报修维修工作，对期间出现的水、电、空调、电梯等应急问题，进行了及时处置解决，确保学校新校区平稳顺畅使用。目前，新校区已进入常态化的零星报修维修阶段。</w:t>
      </w:r>
    </w:p>
    <w:p w14:paraId="2993F2BB">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（六）多渠道做好新校区建设宣传工作。</w:t>
      </w:r>
    </w:p>
    <w:p w14:paraId="6ED090D3">
      <w:pPr>
        <w:pStyle w:val="3"/>
        <w:keepNext w:val="0"/>
        <w:keepLines w:val="0"/>
        <w:pageBreakBefore w:val="0"/>
        <w:kinsoku/>
        <w:wordWrap/>
        <w:overflowPunct/>
        <w:topLinePunct w:val="0"/>
        <w:autoSpaceDE/>
        <w:autoSpaceDN/>
        <w:bidi w:val="0"/>
        <w:snapToGrid/>
        <w:spacing w:before="0" w:after="0" w:line="560" w:lineRule="exact"/>
        <w:ind w:firstLine="640" w:firstLineChars="200"/>
        <w:textAlignment w:val="auto"/>
        <w:rPr>
          <w:rFonts w:hint="eastAsia" w:ascii="仿宋" w:hAnsi="仿宋" w:eastAsia="仿宋" w:cs="仿宋"/>
          <w:color w:val="auto"/>
          <w:kern w:val="2"/>
          <w:sz w:val="32"/>
          <w:szCs w:val="32"/>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动态做好新校区建设的宣传工作。完成新建工程项目建设进展每周一报29篇；部门官方网站宣传工作新闻发布6篇、通知公告4项、建设情况进度报告（周报）29篇；公众号推送新闻32篇。</w:t>
      </w:r>
    </w:p>
    <w:p w14:paraId="19F288D8">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（七）其他工作。</w:t>
      </w:r>
    </w:p>
    <w:p w14:paraId="4104DF90">
      <w:pPr>
        <w:keepNext w:val="0"/>
        <w:keepLines w:val="0"/>
        <w:pageBreakBefore w:val="0"/>
        <w:widowControl/>
        <w:numPr>
          <w:ilvl w:val="0"/>
          <w:numId w:val="0"/>
        </w:numPr>
        <w:kinsoku/>
        <w:wordWrap/>
        <w:overflowPunct/>
        <w:topLinePunct w:val="0"/>
        <w:autoSpaceDE/>
        <w:autoSpaceDN/>
        <w:bidi w:val="0"/>
        <w:adjustRightInd w:val="0"/>
        <w:snapToGrid/>
        <w:spacing w:line="560" w:lineRule="exact"/>
        <w:ind w:leftChars="0" w:firstLine="640" w:firstLineChars="200"/>
        <w:textAlignment w:val="auto"/>
        <w:rPr>
          <w:rFonts w:hint="eastAsia" w:ascii="仿宋_GB2312" w:hAnsi="仿宋_GB2312" w:eastAsia="仿宋_GB2312" w:cs="仿宋_GB2312"/>
          <w:kern w:val="2"/>
          <w:sz w:val="32"/>
          <w:szCs w:val="32"/>
          <w:u w:val="none"/>
          <w:lang w:val="en-US" w:eastAsia="zh-CN" w:bidi="ar-SA"/>
        </w:rPr>
      </w:pPr>
      <w:r>
        <w:rPr>
          <w:rFonts w:hint="eastAsia" w:ascii="仿宋_GB2312" w:hAnsi="仿宋_GB2312" w:eastAsia="仿宋_GB2312" w:cs="仿宋_GB2312"/>
          <w:kern w:val="2"/>
          <w:sz w:val="32"/>
          <w:szCs w:val="32"/>
          <w:u w:val="none"/>
          <w:lang w:val="en-US" w:eastAsia="zh-CN" w:bidi="ar-SA"/>
        </w:rPr>
        <w:t>积极参与省建设管理部门、省高校建设与管理专业委员会等相关部门的教育培训，学习兄弟院校的建设新情况，关注高校建设新动态。配合学校其他部门做好相关工作，接待市领导、市级部门巡查视察工地6次，接待校领导、二级学院和部门现场参观78次。</w:t>
      </w:r>
    </w:p>
    <w:p w14:paraId="7C0DA10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kern w:val="2"/>
          <w:sz w:val="32"/>
          <w:szCs w:val="32"/>
          <w:lang w:val="en-US" w:eastAsia="zh-CN" w:bidi="ar-SA"/>
        </w:rPr>
        <w:t>三、</w:t>
      </w:r>
      <w:r>
        <w:rPr>
          <w:rFonts w:hint="eastAsia" w:ascii="黑体" w:hAnsi="黑体" w:eastAsia="黑体" w:cs="黑体"/>
          <w:b w:val="0"/>
          <w:bCs w:val="0"/>
          <w:sz w:val="32"/>
          <w:szCs w:val="32"/>
          <w:lang w:val="en-US" w:eastAsia="zh-CN"/>
        </w:rPr>
        <w:t>存在的问题</w:t>
      </w:r>
    </w:p>
    <w:p w14:paraId="2A788179">
      <w:pPr>
        <w:keepNext w:val="0"/>
        <w:keepLines w:val="0"/>
        <w:pageBreakBefore w:val="0"/>
        <w:kinsoku/>
        <w:wordWrap/>
        <w:overflowPunct/>
        <w:topLinePunct w:val="0"/>
        <w:autoSpaceDE/>
        <w:autoSpaceDN/>
        <w:bidi w:val="0"/>
        <w:snapToGrid/>
        <w:spacing w:line="560" w:lineRule="exact"/>
        <w:ind w:firstLine="640" w:firstLineChars="200"/>
        <w:textAlignment w:val="auto"/>
        <w:rPr>
          <w:rFonts w:hint="eastAsia" w:ascii="仿宋_GB2312" w:hAnsi="仿宋_GB2312" w:eastAsia="仿宋_GB2312" w:cs="仿宋_GB2312"/>
          <w:kern w:val="2"/>
          <w:sz w:val="32"/>
          <w:szCs w:val="32"/>
          <w:u w:val="none"/>
          <w:lang w:val="en-US" w:eastAsia="zh-CN" w:bidi="ar-SA"/>
        </w:rPr>
      </w:pPr>
      <w:r>
        <w:rPr>
          <w:rFonts w:hint="eastAsia" w:ascii="仿宋_GB2312" w:hAnsi="仿宋_GB2312" w:eastAsia="仿宋_GB2312" w:cs="仿宋_GB2312"/>
          <w:kern w:val="2"/>
          <w:sz w:val="32"/>
          <w:szCs w:val="32"/>
          <w:u w:val="none"/>
          <w:lang w:val="en-US" w:eastAsia="zh-CN" w:bidi="ar-SA"/>
        </w:rPr>
        <w:t>目前学校周边配套工程包括南侧崖壁、配套撇洪渠及沿山路，东侧妙峰山路燃气管道及北侧的污水处理站的建设尚未完工，影响学校东侧护校河、南侧南门无法收尾，东侧排污无法接入校外永久市政管道。另外，因国网学谷变电站尚未完工，学校用电尚无法实现真正的双路供电。</w:t>
      </w:r>
    </w:p>
    <w:p w14:paraId="28DC43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val="0"/>
          <w:sz w:val="32"/>
          <w:szCs w:val="32"/>
          <w:lang w:val="en-US" w:eastAsia="zh-CN"/>
        </w:rPr>
      </w:pPr>
    </w:p>
    <w:p w14:paraId="4748E6C7">
      <w:pPr>
        <w:pStyle w:val="3"/>
        <w:keepNext w:val="0"/>
        <w:keepLines w:val="0"/>
        <w:pageBreakBefore w:val="0"/>
        <w:kinsoku/>
        <w:wordWrap/>
        <w:overflowPunct/>
        <w:topLinePunct w:val="0"/>
        <w:autoSpaceDE/>
        <w:autoSpaceDN/>
        <w:bidi w:val="0"/>
        <w:snapToGrid/>
        <w:spacing w:before="0" w:after="0" w:line="560" w:lineRule="exact"/>
        <w:ind w:left="0" w:leftChars="0" w:firstLine="0" w:firstLineChars="0"/>
        <w:textAlignment w:val="auto"/>
        <w:rPr>
          <w:rFonts w:hint="eastAsia" w:ascii="仿宋_GB2312" w:hAnsi="仿宋_GB2312" w:eastAsia="仿宋_GB2312" w:cs="仿宋_GB2312"/>
          <w:b w:val="0"/>
          <w:bCs w:val="0"/>
          <w:sz w:val="32"/>
          <w:szCs w:val="32"/>
          <w:lang w:val="en-US" w:eastAsia="zh-CN"/>
        </w:rPr>
      </w:pPr>
    </w:p>
    <w:p w14:paraId="6ADC191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jc w:val="righ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校园建设处</w:t>
      </w:r>
    </w:p>
    <w:p w14:paraId="0F650C0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jc w:val="righ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2025年12月10日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1EBCBDC-FB1A-486E-8F44-DEEC04B807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F28BFE24-2863-403D-B85B-3E0EC4AD49AB}"/>
  </w:font>
  <w:font w:name="方正小标宋简体">
    <w:panose1 w:val="02000000000000000000"/>
    <w:charset w:val="86"/>
    <w:family w:val="auto"/>
    <w:pitch w:val="default"/>
    <w:sig w:usb0="A00002BF" w:usb1="184F6CFA" w:usb2="00000012" w:usb3="00000000" w:csb0="00040001" w:csb1="00000000"/>
    <w:embedRegular r:id="rId3" w:fontKey="{5F5E1907-9A70-4E7F-82F9-5E59AD9DBB09}"/>
  </w:font>
  <w:font w:name="方正黑体_GBK">
    <w:altName w:val="微软雅黑"/>
    <w:panose1 w:val="03000509000000000000"/>
    <w:charset w:val="86"/>
    <w:family w:val="auto"/>
    <w:pitch w:val="default"/>
    <w:sig w:usb0="00000000" w:usb1="00000000" w:usb2="00000000" w:usb3="00000000" w:csb0="00040000" w:csb1="00000000"/>
    <w:embedRegular r:id="rId4" w:fontKey="{7323B98B-5D45-4BDF-A622-71AD4DE7B99E}"/>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embedRegular r:id="rId5" w:fontKey="{B874B67B-AEFA-4144-92F9-4062AAEEFB9E}"/>
  </w:font>
  <w:font w:name="方正仿宋_GB2312">
    <w:panose1 w:val="02000000000000000000"/>
    <w:charset w:val="86"/>
    <w:family w:val="auto"/>
    <w:pitch w:val="default"/>
    <w:sig w:usb0="A00002BF" w:usb1="184F6CFA" w:usb2="00000012" w:usb3="00000000" w:csb0="00040001" w:csb1="00000000"/>
    <w:embedRegular r:id="rId6" w:fontKey="{29D5D881-5812-49F5-9E0F-D62DF7F6ADA8}"/>
  </w:font>
  <w:font w:name="方正楷体_GB2312">
    <w:panose1 w:val="02000000000000000000"/>
    <w:charset w:val="86"/>
    <w:family w:val="auto"/>
    <w:pitch w:val="default"/>
    <w:sig w:usb0="A00002BF" w:usb1="184F6CFA" w:usb2="00000012" w:usb3="00000000" w:csb0="00040001" w:csb1="00000000"/>
    <w:embedRegular r:id="rId7" w:fontKey="{A8EB08D8-088A-4E1B-A39C-B965F2AA8E12}"/>
  </w:font>
  <w:font w:name="楷体">
    <w:panose1 w:val="02010609060101010101"/>
    <w:charset w:val="86"/>
    <w:family w:val="auto"/>
    <w:pitch w:val="default"/>
    <w:sig w:usb0="800002BF" w:usb1="38CF7CFA" w:usb2="00000016" w:usb3="00000000" w:csb0="00040001" w:csb1="00000000"/>
    <w:embedRegular r:id="rId8" w:fontKey="{E36FB8D2-5194-4992-BBE8-021691D5A4F7}"/>
  </w:font>
  <w:font w:name="WPSEMBED4">
    <w:panose1 w:val="02000000000000000000"/>
    <w:charset w:val="86"/>
    <w:family w:val="auto"/>
    <w:pitch w:val="default"/>
    <w:sig w:usb0="A00002BF" w:usb1="184F6CFA" w:usb2="00000012" w:usb3="00000000" w:csb0="00040001" w:csb1="00000000"/>
  </w:font>
  <w:font w:name="WPSEMBED3">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EB7E88"/>
    <w:multiLevelType w:val="singleLevel"/>
    <w:tmpl w:val="89EB7E8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4N2QwZTQ0ZWFmYzE4NTczZWMzMWY4Y2QxYjc4MTMifQ=="/>
  </w:docVars>
  <w:rsids>
    <w:rsidRoot w:val="51ED6BF1"/>
    <w:rsid w:val="00FA6CF2"/>
    <w:rsid w:val="04EC35A2"/>
    <w:rsid w:val="064729BF"/>
    <w:rsid w:val="07147E1B"/>
    <w:rsid w:val="082425D6"/>
    <w:rsid w:val="09C83435"/>
    <w:rsid w:val="0A36214C"/>
    <w:rsid w:val="0C2E61BB"/>
    <w:rsid w:val="0D2519C3"/>
    <w:rsid w:val="0DA6583B"/>
    <w:rsid w:val="0F3D6233"/>
    <w:rsid w:val="0F5A68DD"/>
    <w:rsid w:val="11BD13A5"/>
    <w:rsid w:val="122F029C"/>
    <w:rsid w:val="12993BC0"/>
    <w:rsid w:val="137A278F"/>
    <w:rsid w:val="1542187A"/>
    <w:rsid w:val="16184D5E"/>
    <w:rsid w:val="17CE5356"/>
    <w:rsid w:val="18784278"/>
    <w:rsid w:val="1ADA169B"/>
    <w:rsid w:val="1B485BA7"/>
    <w:rsid w:val="1BEB0238"/>
    <w:rsid w:val="1C420E24"/>
    <w:rsid w:val="1D084F95"/>
    <w:rsid w:val="1F8B663F"/>
    <w:rsid w:val="21A659B2"/>
    <w:rsid w:val="21DF2C72"/>
    <w:rsid w:val="241C23AA"/>
    <w:rsid w:val="26BE09B5"/>
    <w:rsid w:val="27192429"/>
    <w:rsid w:val="293B10D5"/>
    <w:rsid w:val="29C7235D"/>
    <w:rsid w:val="2A56716D"/>
    <w:rsid w:val="2B881887"/>
    <w:rsid w:val="2CBC077F"/>
    <w:rsid w:val="2D034C33"/>
    <w:rsid w:val="2FA42AB5"/>
    <w:rsid w:val="2FAF6379"/>
    <w:rsid w:val="31A62E1C"/>
    <w:rsid w:val="333D02FC"/>
    <w:rsid w:val="3413138C"/>
    <w:rsid w:val="348815D4"/>
    <w:rsid w:val="352E7D40"/>
    <w:rsid w:val="357C265E"/>
    <w:rsid w:val="35C8669A"/>
    <w:rsid w:val="378F2932"/>
    <w:rsid w:val="38DF2EBC"/>
    <w:rsid w:val="39D10532"/>
    <w:rsid w:val="3D0715A3"/>
    <w:rsid w:val="41101E4C"/>
    <w:rsid w:val="416B602F"/>
    <w:rsid w:val="41DB2A4C"/>
    <w:rsid w:val="42424E2B"/>
    <w:rsid w:val="43D67F21"/>
    <w:rsid w:val="45697B46"/>
    <w:rsid w:val="45BE5B8C"/>
    <w:rsid w:val="461245A8"/>
    <w:rsid w:val="46811FCB"/>
    <w:rsid w:val="4731435F"/>
    <w:rsid w:val="4910543F"/>
    <w:rsid w:val="4BEF1210"/>
    <w:rsid w:val="502B6D9B"/>
    <w:rsid w:val="51E86A67"/>
    <w:rsid w:val="51ED6BF1"/>
    <w:rsid w:val="52262039"/>
    <w:rsid w:val="54051116"/>
    <w:rsid w:val="545A3D0D"/>
    <w:rsid w:val="55B1434A"/>
    <w:rsid w:val="56B67AA2"/>
    <w:rsid w:val="56BA722E"/>
    <w:rsid w:val="591A6413"/>
    <w:rsid w:val="592643E6"/>
    <w:rsid w:val="593212FE"/>
    <w:rsid w:val="5C2A1756"/>
    <w:rsid w:val="5C3E0FFA"/>
    <w:rsid w:val="5C693288"/>
    <w:rsid w:val="5CBB38C8"/>
    <w:rsid w:val="5E51189C"/>
    <w:rsid w:val="5FF678B6"/>
    <w:rsid w:val="602045A6"/>
    <w:rsid w:val="60FD36F6"/>
    <w:rsid w:val="63D71080"/>
    <w:rsid w:val="64363358"/>
    <w:rsid w:val="6513470F"/>
    <w:rsid w:val="66083B12"/>
    <w:rsid w:val="668C4743"/>
    <w:rsid w:val="66993D4C"/>
    <w:rsid w:val="67472418"/>
    <w:rsid w:val="68FE3099"/>
    <w:rsid w:val="6A555B18"/>
    <w:rsid w:val="6D24041E"/>
    <w:rsid w:val="6D286848"/>
    <w:rsid w:val="6FED3D79"/>
    <w:rsid w:val="74824F21"/>
    <w:rsid w:val="74D900BF"/>
    <w:rsid w:val="75D31AF9"/>
    <w:rsid w:val="766B2676"/>
    <w:rsid w:val="787C4DA0"/>
    <w:rsid w:val="7A00297D"/>
    <w:rsid w:val="7C7E6484"/>
    <w:rsid w:val="7D9C67E8"/>
    <w:rsid w:val="7F7B1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before="0" w:after="140" w:line="276" w:lineRule="auto"/>
    </w:pPr>
  </w:style>
  <w:style w:type="paragraph" w:styleId="3">
    <w:name w:val="Body Text First Indent"/>
    <w:basedOn w:val="2"/>
    <w:qFormat/>
    <w:uiPriority w:val="0"/>
    <w:pPr>
      <w:ind w:firstLine="420" w:firstLineChars="100"/>
    </w:pPr>
  </w:style>
  <w:style w:type="paragraph" w:customStyle="1" w:styleId="6">
    <w:name w:val="Char Char Char"/>
    <w:basedOn w:val="1"/>
    <w:qFormat/>
    <w:uiPriority w:val="0"/>
  </w:style>
  <w:style w:type="paragraph" w:customStyle="1" w:styleId="7">
    <w:name w:val="Body text|2"/>
    <w:autoRedefine/>
    <w:qFormat/>
    <w:uiPriority w:val="0"/>
    <w:pPr>
      <w:keepNext w:val="0"/>
      <w:keepLines w:val="0"/>
      <w:widowControl w:val="0"/>
      <w:shd w:val="clear" w:color="auto" w:fill="auto"/>
      <w:bidi w:val="0"/>
      <w:spacing w:before="0" w:after="120" w:line="310" w:lineRule="auto"/>
      <w:ind w:left="0" w:right="0" w:firstLine="360"/>
      <w:jc w:val="left"/>
    </w:pPr>
    <w:rPr>
      <w:rFonts w:ascii="宋体" w:hAnsi="宋体" w:eastAsia="宋体" w:cs="宋体"/>
      <w:color w:val="000000"/>
      <w:spacing w:val="0"/>
      <w:w w:val="100"/>
      <w:position w:val="0"/>
      <w:sz w:val="17"/>
      <w:szCs w:val="17"/>
      <w:u w:val="none"/>
      <w:shd w:val="clear" w:color="auto" w:fill="auto"/>
      <w:lang w:val="zh-TW" w:eastAsia="zh-TW" w:bidi="zh-TW"/>
    </w:rPr>
  </w:style>
  <w:style w:type="paragraph" w:customStyle="1" w:styleId="8">
    <w:name w:val="Table Text"/>
    <w:basedOn w:val="1"/>
    <w:semiHidden/>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28"/>
      <w:szCs w:val="28"/>
      <w:lang w:eastAsia="en-US"/>
    </w:rPr>
  </w:style>
  <w:style w:type="paragraph" w:customStyle="1" w:styleId="9">
    <w:name w:val="首行缩进"/>
    <w:basedOn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3608</Words>
  <Characters>3642</Characters>
  <Lines>0</Lines>
  <Paragraphs>0</Paragraphs>
  <TotalTime>4</TotalTime>
  <ScaleCrop>false</ScaleCrop>
  <LinksUpToDate>false</LinksUpToDate>
  <CharactersWithSpaces>3646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2024-06-19T12:13:00Z</dcterms:created>
  <dc:creator>xzy</dc:creator>
  <cp:lastModifiedBy>流年</cp:lastModifiedBy>
  <dcterms:modified xsi:type="dcterms:W3CDTF">2025-12-15T02:03:00Z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5B614B4946B84C848A4021A2C2930DC0_13</vt:lpwstr>
  </property>
  <property fmtid="{D5CDD505-2E9C-101B-9397-08002B2CF9AE}" pid="4" name="KSOTemplateDocerSaveRecord">
    <vt:lpwstr>eyJoZGlkIjoiMDYwY2Y2YjA5MTBiYzgzNDAxMzhjNTdmNzlkMDlkZDciLCJ1c2VySWQiOiI0MDQwMDM5OTUifQ==</vt:lpwstr>
  </property>
</Properties>
</file>