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EF164C">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jc w:val="right"/>
        <w:textAlignment w:val="auto"/>
        <w:rPr>
          <w:rFonts w:hint="eastAsia" w:ascii="方正小标宋简体" w:hAnsi="方正小标宋简体" w:eastAsia="方正小标宋简体" w:cs="方正小标宋简体"/>
          <w:b w:val="0"/>
          <w:bCs w:val="0"/>
          <w:color w:val="auto"/>
          <w:w w:val="100"/>
          <w:sz w:val="40"/>
          <w:szCs w:val="40"/>
          <w:shd w:val="clear" w:color="auto" w:fill="FFFFFF"/>
          <w:lang w:val="en-US" w:eastAsia="zh-CN"/>
        </w:rPr>
      </w:pPr>
    </w:p>
    <w:p w14:paraId="45BCD5F5">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jc w:val="center"/>
        <w:textAlignment w:val="auto"/>
        <w:rPr>
          <w:rFonts w:hint="default" w:ascii="方正小标宋简体" w:hAnsi="方正小标宋简体" w:eastAsia="方正小标宋简体" w:cs="方正小标宋简体"/>
          <w:b w:val="0"/>
          <w:bCs w:val="0"/>
          <w:color w:val="auto"/>
          <w:w w:val="100"/>
          <w:sz w:val="44"/>
          <w:szCs w:val="44"/>
          <w:shd w:val="clear" w:color="auto" w:fill="FFFFFF"/>
          <w:lang w:val="en-US" w:eastAsia="zh-CN"/>
        </w:rPr>
      </w:pPr>
      <w:r>
        <w:rPr>
          <w:rFonts w:hint="eastAsia" w:ascii="方正小标宋简体" w:hAnsi="方正小标宋简体" w:eastAsia="方正小标宋简体" w:cs="方正小标宋简体"/>
          <w:b w:val="0"/>
          <w:bCs w:val="0"/>
          <w:color w:val="auto"/>
          <w:w w:val="100"/>
          <w:sz w:val="44"/>
          <w:szCs w:val="44"/>
          <w:shd w:val="clear" w:color="auto" w:fill="FFFFFF"/>
          <w:lang w:val="en-US" w:eastAsia="zh-CN"/>
        </w:rPr>
        <w:t>党委组织部（人才办）2025年</w:t>
      </w:r>
      <w:bookmarkStart w:id="2" w:name="_GoBack"/>
      <w:bookmarkEnd w:id="2"/>
      <w:r>
        <w:rPr>
          <w:rFonts w:hint="eastAsia" w:ascii="方正小标宋简体" w:hAnsi="方正小标宋简体" w:eastAsia="方正小标宋简体" w:cs="方正小标宋简体"/>
          <w:b w:val="0"/>
          <w:bCs w:val="0"/>
          <w:color w:val="auto"/>
          <w:w w:val="100"/>
          <w:sz w:val="44"/>
          <w:szCs w:val="44"/>
          <w:shd w:val="clear" w:color="auto" w:fill="FFFFFF"/>
          <w:lang w:val="en-US" w:eastAsia="zh-CN"/>
        </w:rPr>
        <w:t>工作总结</w:t>
      </w:r>
    </w:p>
    <w:p w14:paraId="2CA8CE87">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jc w:val="center"/>
        <w:textAlignment w:val="auto"/>
        <w:rPr>
          <w:rFonts w:hint="default" w:ascii="方正小标宋简体" w:hAnsi="方正小标宋简体" w:eastAsia="方正小标宋简体" w:cs="方正小标宋简体"/>
          <w:b w:val="0"/>
          <w:bCs w:val="0"/>
          <w:color w:val="auto"/>
          <w:w w:val="100"/>
          <w:sz w:val="40"/>
          <w:szCs w:val="40"/>
          <w:shd w:val="clear" w:color="auto" w:fill="FFFFFF"/>
          <w:lang w:val="en-US" w:eastAsia="zh-CN"/>
        </w:rPr>
      </w:pPr>
    </w:p>
    <w:p w14:paraId="5F773C7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w w:val="100"/>
          <w:sz w:val="32"/>
          <w:szCs w:val="32"/>
          <w:lang w:val="en-US" w:eastAsia="zh-CN"/>
        </w:rPr>
      </w:pPr>
      <w:r>
        <w:rPr>
          <w:rFonts w:hint="eastAsia" w:ascii="仿宋_GB2312" w:hAnsi="仿宋_GB2312" w:eastAsia="仿宋_GB2312" w:cs="仿宋_GB2312"/>
          <w:b w:val="0"/>
          <w:bCs w:val="0"/>
          <w:color w:val="auto"/>
          <w:w w:val="100"/>
          <w:sz w:val="32"/>
          <w:szCs w:val="32"/>
          <w:lang w:val="en-US" w:eastAsia="zh-CN"/>
        </w:rPr>
        <w:t>党委组织部（人才办）在校党委的坚强领导下，紧紧围绕学校中心工作，全面贯彻落实</w:t>
      </w:r>
      <w:bookmarkStart w:id="0" w:name="OLE_LINK2"/>
      <w:r>
        <w:rPr>
          <w:rFonts w:hint="eastAsia" w:ascii="仿宋_GB2312" w:hAnsi="仿宋_GB2312" w:eastAsia="仿宋_GB2312" w:cs="仿宋_GB2312"/>
          <w:b w:val="0"/>
          <w:bCs w:val="0"/>
          <w:color w:val="auto"/>
          <w:w w:val="100"/>
          <w:sz w:val="32"/>
          <w:szCs w:val="32"/>
          <w:lang w:val="en-US" w:eastAsia="zh-CN"/>
        </w:rPr>
        <w:t>党的二十</w:t>
      </w:r>
      <w:r>
        <w:rPr>
          <w:rFonts w:hint="default" w:ascii="仿宋_GB2312" w:hAnsi="仿宋_GB2312" w:eastAsia="仿宋_GB2312" w:cs="仿宋_GB2312"/>
          <w:b w:val="0"/>
          <w:bCs w:val="0"/>
          <w:color w:val="auto"/>
          <w:w w:val="100"/>
          <w:sz w:val="32"/>
          <w:szCs w:val="32"/>
          <w:lang w:eastAsia="zh-CN"/>
          <w:woUserID w:val="2"/>
        </w:rPr>
        <w:t>届三中、</w:t>
      </w:r>
      <w:r>
        <w:rPr>
          <w:rFonts w:hint="eastAsia" w:ascii="仿宋_GB2312" w:hAnsi="仿宋_GB2312" w:eastAsia="仿宋_GB2312" w:cs="仿宋_GB2312"/>
          <w:b w:val="0"/>
          <w:bCs w:val="0"/>
          <w:color w:val="auto"/>
          <w:w w:val="100"/>
          <w:sz w:val="32"/>
          <w:szCs w:val="32"/>
          <w:lang w:val="en-US" w:eastAsia="zh-CN"/>
        </w:rPr>
        <w:t>四中全会精神</w:t>
      </w:r>
      <w:bookmarkEnd w:id="0"/>
      <w:r>
        <w:rPr>
          <w:rFonts w:hint="eastAsia" w:ascii="仿宋_GB2312" w:hAnsi="仿宋_GB2312" w:eastAsia="仿宋_GB2312" w:cs="仿宋_GB2312"/>
          <w:b w:val="0"/>
          <w:bCs w:val="0"/>
          <w:color w:val="auto"/>
          <w:w w:val="100"/>
          <w:sz w:val="32"/>
          <w:szCs w:val="32"/>
          <w:lang w:val="en-US" w:eastAsia="zh-CN"/>
        </w:rPr>
        <w:t>，高站位开展</w:t>
      </w:r>
      <w:r>
        <w:rPr>
          <w:rFonts w:hint="default" w:ascii="仿宋_GB2312" w:hAnsi="仿宋_GB2312" w:eastAsia="仿宋_GB2312" w:cs="仿宋_GB2312"/>
          <w:b w:val="0"/>
          <w:bCs w:val="0"/>
          <w:color w:val="auto"/>
          <w:w w:val="100"/>
          <w:sz w:val="32"/>
          <w:szCs w:val="32"/>
          <w:lang w:eastAsia="zh-CN"/>
          <w:woUserID w:val="2"/>
        </w:rPr>
        <w:t>深入贯彻中央八项规定精神</w:t>
      </w:r>
      <w:r>
        <w:rPr>
          <w:rFonts w:hint="eastAsia" w:ascii="仿宋_GB2312" w:hAnsi="仿宋_GB2312" w:eastAsia="仿宋_GB2312" w:cs="仿宋_GB2312"/>
          <w:b w:val="0"/>
          <w:bCs w:val="0"/>
          <w:color w:val="auto"/>
          <w:w w:val="100"/>
          <w:sz w:val="32"/>
          <w:szCs w:val="32"/>
          <w:lang w:val="en-US" w:eastAsia="zh-CN"/>
        </w:rPr>
        <w:t>学习教育，高标准夯实基层基础，高质量推动年轻干部培养和人才队伍保障，推动全校各级基层党组织全面进步全面过硬，推动干部队伍建设提质增效，为建设高水平应用型大学提供坚强组织保证。</w:t>
      </w:r>
    </w:p>
    <w:p w14:paraId="534D05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b w:val="0"/>
          <w:bCs/>
          <w:color w:val="auto"/>
          <w:w w:val="100"/>
          <w:kern w:val="0"/>
          <w:sz w:val="32"/>
          <w:szCs w:val="32"/>
          <w:lang w:eastAsia="zh-CN"/>
          <w:woUserID w:val="2"/>
        </w:rPr>
      </w:pPr>
      <w:r>
        <w:rPr>
          <w:rFonts w:hint="eastAsia" w:ascii="黑体" w:hAnsi="黑体" w:eastAsia="黑体" w:cs="黑体"/>
          <w:b w:val="0"/>
          <w:bCs/>
          <w:color w:val="auto"/>
          <w:w w:val="100"/>
          <w:kern w:val="0"/>
          <w:sz w:val="32"/>
          <w:szCs w:val="32"/>
          <w:lang w:val="en-US" w:eastAsia="zh-CN"/>
        </w:rPr>
        <w:t>一、</w:t>
      </w:r>
      <w:r>
        <w:rPr>
          <w:rFonts w:hint="default" w:ascii="黑体" w:hAnsi="黑体" w:eastAsia="黑体" w:cs="黑体"/>
          <w:b w:val="0"/>
          <w:bCs/>
          <w:color w:val="auto"/>
          <w:w w:val="100"/>
          <w:kern w:val="0"/>
          <w:sz w:val="32"/>
          <w:szCs w:val="32"/>
          <w:lang w:eastAsia="zh-CN"/>
          <w:woUserID w:val="2"/>
        </w:rPr>
        <w:t>深化作风建设，推进学习教育走深走实</w:t>
      </w:r>
    </w:p>
    <w:p w14:paraId="01A1B174">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default" w:ascii="Times New Roman" w:hAnsi="Times New Roman" w:eastAsia="楷体_GB2312" w:cs="Times New Roman"/>
          <w:b/>
          <w:w w:val="100"/>
          <w:kern w:val="2"/>
          <w:sz w:val="32"/>
          <w:szCs w:val="32"/>
          <w:lang w:val="en-US" w:eastAsia="zh-CN" w:bidi="ar"/>
          <w:woUserID w:val="2"/>
        </w:rPr>
      </w:pPr>
      <w:r>
        <w:rPr>
          <w:rFonts w:hint="default" w:ascii="Times New Roman" w:hAnsi="Times New Roman" w:eastAsia="楷体_GB2312" w:cs="Times New Roman"/>
          <w:b/>
          <w:w w:val="100"/>
          <w:kern w:val="2"/>
          <w:sz w:val="32"/>
          <w:szCs w:val="32"/>
          <w:lang w:val="en-US" w:eastAsia="zh-CN" w:bidi="ar"/>
          <w:woUserID w:val="2"/>
        </w:rPr>
        <w:t>（一）精心组织部署，学习教育“全覆盖”</w:t>
      </w:r>
    </w:p>
    <w:p w14:paraId="5CB92073">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w w:val="100"/>
          <w:kern w:val="2"/>
          <w:sz w:val="32"/>
          <w:szCs w:val="32"/>
          <w:woUserID w:val="2"/>
        </w:rPr>
      </w:pPr>
      <w:r>
        <w:rPr>
          <w:rFonts w:hint="default" w:ascii="仿宋_GB2312" w:hAnsi="Calibri" w:eastAsia="仿宋_GB2312" w:cs="仿宋_GB2312"/>
          <w:b w:val="0"/>
          <w:w w:val="100"/>
          <w:kern w:val="2"/>
          <w:sz w:val="32"/>
          <w:szCs w:val="32"/>
          <w:lang w:val="en-US" w:eastAsia="zh-CN" w:bidi="ar"/>
          <w:woUserID w:val="2"/>
        </w:rPr>
        <w:t>坚持把深入贯彻中央八项规定精神作为重要政治任务，第一时间研究制定《工作方案》，</w:t>
      </w:r>
      <w:r>
        <w:rPr>
          <w:rFonts w:hint="default" w:ascii="仿宋_GB2312" w:hAnsi="Times New Roman" w:eastAsia="仿宋_GB2312" w:cs="仿宋_GB2312"/>
          <w:b w:val="0"/>
          <w:w w:val="100"/>
          <w:kern w:val="2"/>
          <w:sz w:val="32"/>
          <w:szCs w:val="32"/>
          <w:lang w:val="en-US" w:eastAsia="zh-CN" w:bidi="ar"/>
          <w:woUserID w:val="2"/>
        </w:rPr>
        <w:t>成立由组织部牵头、纪检监察室协同的工作专班，召开专班例会</w:t>
      </w:r>
      <w:r>
        <w:rPr>
          <w:rFonts w:hint="default" w:ascii="Times New Roman" w:hAnsi="Times New Roman" w:eastAsia="仿宋_GB2312" w:cs="Times New Roman"/>
          <w:b w:val="0"/>
          <w:w w:val="100"/>
          <w:kern w:val="2"/>
          <w:sz w:val="32"/>
          <w:szCs w:val="32"/>
          <w:lang w:val="en-US" w:eastAsia="zh-CN" w:bidi="ar"/>
          <w:woUserID w:val="2"/>
        </w:rPr>
        <w:t>6</w:t>
      </w:r>
      <w:r>
        <w:rPr>
          <w:rFonts w:hint="default" w:ascii="仿宋_GB2312" w:hAnsi="Times New Roman" w:eastAsia="仿宋_GB2312" w:cs="仿宋_GB2312"/>
          <w:b w:val="0"/>
          <w:w w:val="100"/>
          <w:kern w:val="2"/>
          <w:sz w:val="32"/>
          <w:szCs w:val="32"/>
          <w:lang w:val="en-US" w:eastAsia="zh-CN" w:bidi="ar"/>
          <w:woUserID w:val="2"/>
        </w:rPr>
        <w:t>次，下发学习教育提示单</w:t>
      </w:r>
      <w:r>
        <w:rPr>
          <w:rFonts w:hint="default" w:ascii="Times New Roman" w:hAnsi="Times New Roman" w:eastAsia="仿宋_GB2312" w:cs="Times New Roman"/>
          <w:b w:val="0"/>
          <w:w w:val="100"/>
          <w:kern w:val="2"/>
          <w:sz w:val="32"/>
          <w:szCs w:val="32"/>
          <w:lang w:val="en-US" w:eastAsia="zh-CN" w:bidi="ar"/>
          <w:woUserID w:val="2"/>
        </w:rPr>
        <w:t>11</w:t>
      </w:r>
      <w:r>
        <w:rPr>
          <w:rFonts w:hint="default" w:ascii="仿宋_GB2312" w:hAnsi="Times New Roman" w:eastAsia="仿宋_GB2312" w:cs="仿宋_GB2312"/>
          <w:b w:val="0"/>
          <w:w w:val="100"/>
          <w:kern w:val="2"/>
          <w:sz w:val="32"/>
          <w:szCs w:val="32"/>
          <w:lang w:val="en-US" w:eastAsia="zh-CN" w:bidi="ar"/>
          <w:woUserID w:val="2"/>
        </w:rPr>
        <w:t>期，构建起统一指挥、分级落实的组织体系。指导全校</w:t>
      </w:r>
      <w:r>
        <w:rPr>
          <w:rFonts w:hint="default" w:ascii="Times New Roman" w:hAnsi="Times New Roman" w:eastAsia="仿宋_GB2312" w:cs="Times New Roman"/>
          <w:b w:val="0"/>
          <w:w w:val="100"/>
          <w:kern w:val="2"/>
          <w:sz w:val="32"/>
          <w:szCs w:val="32"/>
          <w:lang w:val="en-US" w:eastAsia="zh-CN" w:bidi="ar"/>
          <w:woUserID w:val="2"/>
        </w:rPr>
        <w:t>8</w:t>
      </w:r>
      <w:r>
        <w:rPr>
          <w:rFonts w:hint="default" w:ascii="仿宋_GB2312" w:hAnsi="Times New Roman" w:eastAsia="仿宋_GB2312" w:cs="仿宋_GB2312"/>
          <w:b w:val="0"/>
          <w:w w:val="100"/>
          <w:kern w:val="2"/>
          <w:sz w:val="32"/>
          <w:szCs w:val="32"/>
          <w:lang w:val="en-US" w:eastAsia="zh-CN" w:bidi="ar"/>
          <w:woUserID w:val="2"/>
        </w:rPr>
        <w:t>个二级党组织细化方案、</w:t>
      </w:r>
      <w:r>
        <w:rPr>
          <w:rFonts w:hint="default" w:ascii="Times New Roman" w:hAnsi="Times New Roman" w:eastAsia="仿宋_GB2312" w:cs="Times New Roman"/>
          <w:b w:val="0"/>
          <w:w w:val="100"/>
          <w:kern w:val="2"/>
          <w:sz w:val="32"/>
          <w:szCs w:val="32"/>
          <w:lang w:val="en-US" w:eastAsia="zh-CN" w:bidi="ar"/>
          <w:woUserID w:val="2"/>
        </w:rPr>
        <w:t>49</w:t>
      </w:r>
      <w:r>
        <w:rPr>
          <w:rFonts w:hint="default" w:ascii="仿宋_GB2312" w:hAnsi="Times New Roman" w:eastAsia="仿宋_GB2312" w:cs="仿宋_GB2312"/>
          <w:b w:val="0"/>
          <w:w w:val="100"/>
          <w:kern w:val="2"/>
          <w:sz w:val="32"/>
          <w:szCs w:val="32"/>
          <w:lang w:val="en-US" w:eastAsia="zh-CN" w:bidi="ar"/>
          <w:woUserID w:val="2"/>
        </w:rPr>
        <w:t>个党支部制定计划安排，通过党建工作会议、列席</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三会一课</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等方式开展全覆盖督导，推动责任层层压实。注重将作风建设融入日常，举办专题读书班</w:t>
      </w:r>
      <w:r>
        <w:rPr>
          <w:rFonts w:hint="default" w:ascii="Times New Roman" w:hAnsi="Times New Roman" w:eastAsia="仿宋_GB2312" w:cs="Times New Roman"/>
          <w:b w:val="0"/>
          <w:w w:val="100"/>
          <w:kern w:val="2"/>
          <w:sz w:val="32"/>
          <w:szCs w:val="32"/>
          <w:lang w:val="en-US" w:eastAsia="zh-CN" w:bidi="ar"/>
          <w:woUserID w:val="2"/>
        </w:rPr>
        <w:t>2</w:t>
      </w:r>
      <w:r>
        <w:rPr>
          <w:rFonts w:hint="default" w:ascii="仿宋_GB2312" w:hAnsi="Times New Roman" w:eastAsia="仿宋_GB2312" w:cs="仿宋_GB2312"/>
          <w:b w:val="0"/>
          <w:w w:val="100"/>
          <w:kern w:val="2"/>
          <w:sz w:val="32"/>
          <w:szCs w:val="32"/>
          <w:lang w:val="en-US" w:eastAsia="zh-CN" w:bidi="ar"/>
          <w:woUserID w:val="2"/>
        </w:rPr>
        <w:t>期，组织处级以上领导干部讲党课</w:t>
      </w:r>
      <w:r>
        <w:rPr>
          <w:rFonts w:hint="default" w:ascii="Times New Roman" w:hAnsi="Times New Roman" w:eastAsia="仿宋_GB2312" w:cs="Times New Roman"/>
          <w:b w:val="0"/>
          <w:w w:val="100"/>
          <w:kern w:val="2"/>
          <w:sz w:val="32"/>
          <w:szCs w:val="32"/>
          <w:lang w:val="en-US" w:eastAsia="zh-CN" w:bidi="ar"/>
          <w:woUserID w:val="2"/>
        </w:rPr>
        <w:t>65</w:t>
      </w:r>
      <w:r>
        <w:rPr>
          <w:rFonts w:hint="default" w:ascii="仿宋_GB2312" w:hAnsi="Times New Roman" w:eastAsia="仿宋_GB2312" w:cs="仿宋_GB2312"/>
          <w:b w:val="0"/>
          <w:w w:val="100"/>
          <w:kern w:val="2"/>
          <w:sz w:val="32"/>
          <w:szCs w:val="32"/>
          <w:lang w:val="en-US" w:eastAsia="zh-CN" w:bidi="ar"/>
          <w:woUserID w:val="2"/>
        </w:rPr>
        <w:t>次，分层分类开展中层干部、科级干部轮训覆盖</w:t>
      </w:r>
      <w:r>
        <w:rPr>
          <w:rFonts w:hint="default" w:ascii="Times New Roman" w:hAnsi="Times New Roman" w:eastAsia="仿宋_GB2312" w:cs="Times New Roman"/>
          <w:b w:val="0"/>
          <w:w w:val="100"/>
          <w:kern w:val="2"/>
          <w:sz w:val="32"/>
          <w:szCs w:val="32"/>
          <w:lang w:val="en-US" w:eastAsia="zh-CN" w:bidi="ar"/>
          <w:woUserID w:val="2"/>
        </w:rPr>
        <w:t>180</w:t>
      </w:r>
      <w:r>
        <w:rPr>
          <w:rFonts w:hint="default" w:ascii="仿宋_GB2312" w:hAnsi="Times New Roman" w:eastAsia="仿宋_GB2312" w:cs="仿宋_GB2312"/>
          <w:b w:val="0"/>
          <w:w w:val="100"/>
          <w:kern w:val="2"/>
          <w:sz w:val="32"/>
          <w:szCs w:val="32"/>
          <w:lang w:val="en-US" w:eastAsia="zh-CN" w:bidi="ar"/>
          <w:woUserID w:val="2"/>
        </w:rPr>
        <w:t>余人次，举办</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青年话作风</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大讨论，将相关内容纳入党员发展培训，累计培训</w:t>
      </w:r>
      <w:r>
        <w:rPr>
          <w:rFonts w:hint="default" w:ascii="Times New Roman" w:hAnsi="Times New Roman" w:eastAsia="仿宋_GB2312" w:cs="Times New Roman"/>
          <w:b w:val="0"/>
          <w:w w:val="100"/>
          <w:kern w:val="2"/>
          <w:sz w:val="32"/>
          <w:szCs w:val="32"/>
          <w:lang w:val="en-US" w:eastAsia="zh-CN" w:bidi="ar"/>
          <w:woUserID w:val="2"/>
        </w:rPr>
        <w:t>553</w:t>
      </w:r>
      <w:r>
        <w:rPr>
          <w:rFonts w:hint="default" w:ascii="仿宋_GB2312" w:hAnsi="Times New Roman" w:eastAsia="仿宋_GB2312" w:cs="仿宋_GB2312"/>
          <w:b w:val="0"/>
          <w:w w:val="100"/>
          <w:kern w:val="2"/>
          <w:sz w:val="32"/>
          <w:szCs w:val="32"/>
          <w:lang w:val="en-US" w:eastAsia="zh-CN" w:bidi="ar"/>
          <w:woUserID w:val="2"/>
        </w:rPr>
        <w:t>人次。依托</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三会一课</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、主题党日组织专题学习</w:t>
      </w:r>
      <w:r>
        <w:rPr>
          <w:rFonts w:hint="default" w:ascii="Times New Roman" w:hAnsi="Times New Roman" w:eastAsia="仿宋_GB2312" w:cs="Times New Roman"/>
          <w:b w:val="0"/>
          <w:w w:val="100"/>
          <w:kern w:val="2"/>
          <w:sz w:val="32"/>
          <w:szCs w:val="32"/>
          <w:lang w:val="en-US" w:eastAsia="zh-CN" w:bidi="ar"/>
          <w:woUserID w:val="2"/>
        </w:rPr>
        <w:t>214</w:t>
      </w:r>
      <w:r>
        <w:rPr>
          <w:rFonts w:hint="default" w:ascii="仿宋_GB2312" w:hAnsi="Times New Roman" w:eastAsia="仿宋_GB2312" w:cs="仿宋_GB2312"/>
          <w:b w:val="0"/>
          <w:w w:val="100"/>
          <w:kern w:val="2"/>
          <w:sz w:val="32"/>
          <w:szCs w:val="32"/>
          <w:lang w:val="en-US" w:eastAsia="zh-CN" w:bidi="ar"/>
          <w:woUserID w:val="2"/>
        </w:rPr>
        <w:t>次、交流研讨</w:t>
      </w:r>
      <w:r>
        <w:rPr>
          <w:rFonts w:hint="default" w:ascii="Times New Roman" w:hAnsi="Times New Roman" w:eastAsia="仿宋_GB2312" w:cs="Times New Roman"/>
          <w:b w:val="0"/>
          <w:w w:val="100"/>
          <w:kern w:val="2"/>
          <w:sz w:val="32"/>
          <w:szCs w:val="32"/>
          <w:lang w:val="en-US" w:eastAsia="zh-CN" w:bidi="ar"/>
          <w:woUserID w:val="2"/>
        </w:rPr>
        <w:t>1546</w:t>
      </w:r>
      <w:r>
        <w:rPr>
          <w:rFonts w:hint="default" w:ascii="仿宋_GB2312" w:hAnsi="Times New Roman" w:eastAsia="仿宋_GB2312" w:cs="仿宋_GB2312"/>
          <w:b w:val="0"/>
          <w:w w:val="100"/>
          <w:kern w:val="2"/>
          <w:sz w:val="32"/>
          <w:szCs w:val="32"/>
          <w:lang w:val="en-US" w:eastAsia="zh-CN" w:bidi="ar"/>
          <w:woUserID w:val="2"/>
        </w:rPr>
        <w:t>人次，实现学习教育对象无遗漏、内容不断线。</w:t>
      </w:r>
    </w:p>
    <w:p w14:paraId="0C47B6EE">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default" w:ascii="Times New Roman" w:hAnsi="Times New Roman" w:eastAsia="楷体_GB2312" w:cs="Times New Roman"/>
          <w:b/>
          <w:w w:val="100"/>
          <w:kern w:val="2"/>
          <w:sz w:val="32"/>
          <w:szCs w:val="32"/>
          <w:lang w:val="en-US" w:eastAsia="zh-CN" w:bidi="ar"/>
          <w:woUserID w:val="2"/>
        </w:rPr>
      </w:pPr>
      <w:r>
        <w:rPr>
          <w:rFonts w:hint="default" w:ascii="Times New Roman" w:hAnsi="Times New Roman" w:eastAsia="楷体_GB2312" w:cs="Times New Roman"/>
          <w:b/>
          <w:w w:val="100"/>
          <w:kern w:val="2"/>
          <w:sz w:val="32"/>
          <w:szCs w:val="32"/>
          <w:lang w:val="en-US" w:eastAsia="zh-CN" w:bidi="ar"/>
          <w:woUserID w:val="2"/>
        </w:rPr>
        <w:t>（二）深入查摆整改，作风建设“见真章”</w:t>
      </w:r>
    </w:p>
    <w:p w14:paraId="7DC770B9">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w w:val="100"/>
          <w:kern w:val="2"/>
          <w:sz w:val="32"/>
          <w:szCs w:val="32"/>
          <w:woUserID w:val="2"/>
        </w:rPr>
      </w:pPr>
      <w:r>
        <w:rPr>
          <w:rFonts w:hint="default" w:ascii="仿宋_GB2312" w:hAnsi="Times New Roman" w:eastAsia="仿宋_GB2312" w:cs="仿宋_GB2312"/>
          <w:b w:val="0"/>
          <w:w w:val="100"/>
          <w:kern w:val="2"/>
          <w:sz w:val="32"/>
          <w:szCs w:val="32"/>
          <w:lang w:val="en-US" w:eastAsia="zh-CN" w:bidi="ar"/>
          <w:woUserID w:val="2"/>
        </w:rPr>
        <w:t>坚持以问题为导向，组织处级以上领导干部对照中央八项规定及实施细则，结合岗位职责深入开展个人自查，累计查摆问题</w:t>
      </w:r>
      <w:r>
        <w:rPr>
          <w:rFonts w:hint="default" w:ascii="Times New Roman" w:hAnsi="Times New Roman" w:eastAsia="仿宋_GB2312" w:cs="Times New Roman"/>
          <w:b w:val="0"/>
          <w:w w:val="100"/>
          <w:kern w:val="2"/>
          <w:sz w:val="32"/>
          <w:szCs w:val="32"/>
          <w:lang w:val="en-US" w:eastAsia="zh-CN" w:bidi="ar"/>
          <w:woUserID w:val="2"/>
        </w:rPr>
        <w:t>290</w:t>
      </w:r>
      <w:r>
        <w:rPr>
          <w:rFonts w:hint="default" w:ascii="仿宋_GB2312" w:hAnsi="Times New Roman" w:eastAsia="仿宋_GB2312" w:cs="仿宋_GB2312"/>
          <w:b w:val="0"/>
          <w:w w:val="100"/>
          <w:kern w:val="2"/>
          <w:sz w:val="32"/>
          <w:szCs w:val="32"/>
          <w:lang w:val="en-US" w:eastAsia="zh-CN" w:bidi="ar"/>
          <w:woUserID w:val="2"/>
        </w:rPr>
        <w:t>余个。对执行政策</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一刀切</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、不习惯</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过紧日子</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等共性突出问题，纳入干部日常监督内容，推动即知即改。指导各二级党组织对照</w:t>
      </w:r>
      <w:r>
        <w:rPr>
          <w:rFonts w:hint="default" w:ascii="Times New Roman" w:hAnsi="Times New Roman" w:eastAsia="仿宋_GB2312" w:cs="Times New Roman"/>
          <w:b w:val="0"/>
          <w:w w:val="100"/>
          <w:kern w:val="2"/>
          <w:sz w:val="32"/>
          <w:szCs w:val="32"/>
          <w:lang w:val="en-US" w:eastAsia="zh-CN" w:bidi="ar"/>
          <w:woUserID w:val="2"/>
        </w:rPr>
        <w:t>47</w:t>
      </w:r>
      <w:r>
        <w:rPr>
          <w:rFonts w:hint="default" w:ascii="仿宋_GB2312" w:hAnsi="Times New Roman" w:eastAsia="仿宋_GB2312" w:cs="仿宋_GB2312"/>
          <w:b w:val="0"/>
          <w:w w:val="100"/>
          <w:kern w:val="2"/>
          <w:sz w:val="32"/>
          <w:szCs w:val="32"/>
          <w:lang w:val="en-US" w:eastAsia="zh-CN" w:bidi="ar"/>
          <w:woUserID w:val="2"/>
        </w:rPr>
        <w:t>项问题清单，建立</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一把手</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总负责、班子成员抓落实的整改机制，确保问题找得准、根源挖得深。围绕招生招考、基建工程、师德师风、后勤管理、科研经费</w:t>
      </w:r>
      <w:r>
        <w:rPr>
          <w:rFonts w:hint="default" w:ascii="Times New Roman" w:hAnsi="Times New Roman" w:eastAsia="仿宋_GB2312" w:cs="Times New Roman"/>
          <w:b w:val="0"/>
          <w:w w:val="100"/>
          <w:kern w:val="2"/>
          <w:sz w:val="32"/>
          <w:szCs w:val="32"/>
          <w:lang w:val="en-US" w:eastAsia="zh-CN" w:bidi="ar"/>
          <w:woUserID w:val="2"/>
        </w:rPr>
        <w:t>5</w:t>
      </w:r>
      <w:r>
        <w:rPr>
          <w:rFonts w:hint="default" w:ascii="仿宋_GB2312" w:hAnsi="Times New Roman" w:eastAsia="仿宋_GB2312" w:cs="仿宋_GB2312"/>
          <w:b w:val="0"/>
          <w:w w:val="100"/>
          <w:kern w:val="2"/>
          <w:sz w:val="32"/>
          <w:szCs w:val="32"/>
          <w:lang w:val="en-US" w:eastAsia="zh-CN" w:bidi="ar"/>
          <w:woUserID w:val="2"/>
        </w:rPr>
        <w:t>个突出领域查摆</w:t>
      </w:r>
      <w:r>
        <w:rPr>
          <w:rFonts w:hint="default" w:ascii="Times New Roman" w:hAnsi="Times New Roman" w:eastAsia="仿宋_GB2312" w:cs="Times New Roman"/>
          <w:b w:val="0"/>
          <w:w w:val="100"/>
          <w:kern w:val="2"/>
          <w:sz w:val="32"/>
          <w:szCs w:val="32"/>
          <w:lang w:val="en-US" w:eastAsia="zh-CN" w:bidi="ar"/>
          <w:woUserID w:val="2"/>
        </w:rPr>
        <w:t>13</w:t>
      </w:r>
      <w:r>
        <w:rPr>
          <w:rFonts w:hint="default" w:ascii="仿宋_GB2312" w:hAnsi="Times New Roman" w:eastAsia="仿宋_GB2312" w:cs="仿宋_GB2312"/>
          <w:b w:val="0"/>
          <w:w w:val="100"/>
          <w:kern w:val="2"/>
          <w:sz w:val="32"/>
          <w:szCs w:val="32"/>
          <w:lang w:val="en-US" w:eastAsia="zh-CN" w:bidi="ar"/>
          <w:woUserID w:val="2"/>
        </w:rPr>
        <w:t>项具体问题表现，提出整改措施</w:t>
      </w:r>
      <w:r>
        <w:rPr>
          <w:rFonts w:hint="default" w:ascii="Times New Roman" w:hAnsi="Times New Roman" w:eastAsia="仿宋_GB2312" w:cs="Times New Roman"/>
          <w:b w:val="0"/>
          <w:w w:val="100"/>
          <w:kern w:val="2"/>
          <w:sz w:val="32"/>
          <w:szCs w:val="32"/>
          <w:lang w:val="en-US" w:eastAsia="zh-CN" w:bidi="ar"/>
          <w:woUserID w:val="2"/>
        </w:rPr>
        <w:t>13</w:t>
      </w:r>
      <w:r>
        <w:rPr>
          <w:rFonts w:hint="default" w:ascii="仿宋_GB2312" w:hAnsi="Times New Roman" w:eastAsia="仿宋_GB2312" w:cs="仿宋_GB2312"/>
          <w:b w:val="0"/>
          <w:w w:val="100"/>
          <w:kern w:val="2"/>
          <w:sz w:val="32"/>
          <w:szCs w:val="32"/>
          <w:lang w:val="en-US" w:eastAsia="zh-CN" w:bidi="ar"/>
          <w:woUserID w:val="2"/>
        </w:rPr>
        <w:t>项，修订完善制度</w:t>
      </w:r>
      <w:r>
        <w:rPr>
          <w:rFonts w:hint="default" w:ascii="Times New Roman" w:hAnsi="Times New Roman" w:eastAsia="仿宋_GB2312" w:cs="Times New Roman"/>
          <w:b w:val="0"/>
          <w:w w:val="100"/>
          <w:kern w:val="2"/>
          <w:sz w:val="32"/>
          <w:szCs w:val="32"/>
          <w:lang w:val="en-US" w:eastAsia="zh-CN" w:bidi="ar"/>
          <w:woUserID w:val="2"/>
        </w:rPr>
        <w:t>4</w:t>
      </w:r>
      <w:r>
        <w:rPr>
          <w:rFonts w:hint="default" w:ascii="仿宋_GB2312" w:hAnsi="Times New Roman" w:eastAsia="仿宋_GB2312" w:cs="仿宋_GB2312"/>
          <w:b w:val="0"/>
          <w:w w:val="100"/>
          <w:kern w:val="2"/>
          <w:sz w:val="32"/>
          <w:szCs w:val="32"/>
          <w:lang w:val="en-US" w:eastAsia="zh-CN" w:bidi="ar"/>
          <w:woUserID w:val="2"/>
        </w:rPr>
        <w:t>项，</w:t>
      </w:r>
      <w:r>
        <w:rPr>
          <w:rFonts w:hint="eastAsia" w:ascii="仿宋_GB2312" w:hAnsi="Times New Roman" w:eastAsia="仿宋_GB2312" w:cs="仿宋_GB2312"/>
          <w:b w:val="0"/>
          <w:w w:val="100"/>
          <w:kern w:val="2"/>
          <w:sz w:val="32"/>
          <w:szCs w:val="32"/>
          <w:lang w:val="en-US" w:eastAsia="zh-CN" w:bidi="ar"/>
          <w:woUserID w:val="2"/>
        </w:rPr>
        <w:t>初步</w:t>
      </w:r>
      <w:r>
        <w:rPr>
          <w:rFonts w:hint="default" w:ascii="仿宋_GB2312" w:hAnsi="Times New Roman" w:eastAsia="仿宋_GB2312" w:cs="仿宋_GB2312"/>
          <w:b w:val="0"/>
          <w:w w:val="100"/>
          <w:kern w:val="2"/>
          <w:sz w:val="32"/>
          <w:szCs w:val="32"/>
          <w:lang w:val="en-US" w:eastAsia="zh-CN" w:bidi="ar"/>
          <w:woUserID w:val="2"/>
        </w:rPr>
        <w:t>完成制度编制</w:t>
      </w:r>
      <w:r>
        <w:rPr>
          <w:rFonts w:hint="default" w:ascii="Times New Roman" w:hAnsi="Times New Roman" w:eastAsia="仿宋_GB2312" w:cs="Times New Roman"/>
          <w:b w:val="0"/>
          <w:w w:val="100"/>
          <w:kern w:val="2"/>
          <w:sz w:val="32"/>
          <w:szCs w:val="32"/>
          <w:lang w:val="en-US" w:eastAsia="zh-CN" w:bidi="ar"/>
          <w:woUserID w:val="2"/>
        </w:rPr>
        <w:t>3</w:t>
      </w:r>
      <w:r>
        <w:rPr>
          <w:rFonts w:hint="default" w:ascii="仿宋_GB2312" w:hAnsi="Times New Roman" w:eastAsia="仿宋_GB2312" w:cs="仿宋_GB2312"/>
          <w:b w:val="0"/>
          <w:w w:val="100"/>
          <w:kern w:val="2"/>
          <w:sz w:val="32"/>
          <w:szCs w:val="32"/>
          <w:lang w:val="en-US" w:eastAsia="zh-CN" w:bidi="ar"/>
          <w:woUserID w:val="2"/>
        </w:rPr>
        <w:t>项，出台并实施相关政策方案</w:t>
      </w:r>
      <w:r>
        <w:rPr>
          <w:rFonts w:hint="default" w:ascii="Times New Roman" w:hAnsi="Times New Roman" w:eastAsia="仿宋_GB2312" w:cs="Times New Roman"/>
          <w:b w:val="0"/>
          <w:w w:val="100"/>
          <w:kern w:val="2"/>
          <w:sz w:val="32"/>
          <w:szCs w:val="32"/>
          <w:lang w:val="en-US" w:eastAsia="zh-CN" w:bidi="ar"/>
          <w:woUserID w:val="2"/>
        </w:rPr>
        <w:t>4</w:t>
      </w:r>
      <w:r>
        <w:rPr>
          <w:rFonts w:hint="default" w:ascii="仿宋_GB2312" w:hAnsi="Times New Roman" w:eastAsia="仿宋_GB2312" w:cs="仿宋_GB2312"/>
          <w:b w:val="0"/>
          <w:w w:val="100"/>
          <w:kern w:val="2"/>
          <w:sz w:val="32"/>
          <w:szCs w:val="32"/>
          <w:lang w:val="en-US" w:eastAsia="zh-CN" w:bidi="ar"/>
          <w:woUserID w:val="2"/>
        </w:rPr>
        <w:t>项。通过强化跟踪问效，推动查摆问题与整改落实闭环管理，在检视反思中提升干部纪律意识和</w:t>
      </w:r>
      <w:r>
        <w:rPr>
          <w:rFonts w:hint="eastAsia" w:ascii="仿宋_GB2312" w:hAnsi="Times New Roman" w:eastAsia="仿宋_GB2312" w:cs="仿宋_GB2312"/>
          <w:b w:val="0"/>
          <w:w w:val="100"/>
          <w:kern w:val="2"/>
          <w:sz w:val="32"/>
          <w:szCs w:val="32"/>
          <w:lang w:val="en-US" w:eastAsia="zh-CN" w:bidi="ar"/>
          <w:woUserID w:val="2"/>
        </w:rPr>
        <w:t>廉政</w:t>
      </w:r>
      <w:r>
        <w:rPr>
          <w:rFonts w:hint="default" w:ascii="仿宋_GB2312" w:hAnsi="Times New Roman" w:eastAsia="仿宋_GB2312" w:cs="仿宋_GB2312"/>
          <w:b w:val="0"/>
          <w:w w:val="100"/>
          <w:kern w:val="2"/>
          <w:sz w:val="32"/>
          <w:szCs w:val="32"/>
          <w:lang w:val="en-US" w:eastAsia="zh-CN" w:bidi="ar"/>
          <w:woUserID w:val="2"/>
        </w:rPr>
        <w:t>自觉。</w:t>
      </w:r>
    </w:p>
    <w:p w14:paraId="1650325B">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default" w:ascii="Times New Roman" w:hAnsi="Times New Roman" w:eastAsia="楷体_GB2312" w:cs="Times New Roman"/>
          <w:b/>
          <w:w w:val="100"/>
          <w:kern w:val="2"/>
          <w:sz w:val="32"/>
          <w:szCs w:val="32"/>
          <w:lang w:val="en-US" w:eastAsia="zh-CN" w:bidi="ar"/>
          <w:woUserID w:val="2"/>
        </w:rPr>
      </w:pPr>
      <w:r>
        <w:rPr>
          <w:rFonts w:hint="default" w:ascii="Times New Roman" w:hAnsi="Times New Roman" w:eastAsia="楷体_GB2312" w:cs="Times New Roman"/>
          <w:b/>
          <w:w w:val="100"/>
          <w:kern w:val="2"/>
          <w:sz w:val="32"/>
          <w:szCs w:val="32"/>
          <w:lang w:val="en-US" w:eastAsia="zh-CN" w:bidi="ar"/>
          <w:woUserID w:val="2"/>
        </w:rPr>
        <w:t>（三）注重成果转化，服务发展“求实效”</w:t>
      </w:r>
    </w:p>
    <w:p w14:paraId="5B6303A2">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Calibri" w:hAnsi="Calibri" w:eastAsia="宋体" w:cs="Times New Roman"/>
          <w:kern w:val="2"/>
          <w:sz w:val="21"/>
          <w:szCs w:val="21"/>
          <w:woUserID w:val="2"/>
        </w:rPr>
      </w:pPr>
      <w:r>
        <w:rPr>
          <w:rFonts w:hint="default" w:ascii="仿宋_GB2312" w:hAnsi="Times New Roman" w:eastAsia="仿宋_GB2312" w:cs="仿宋_GB2312"/>
          <w:b w:val="0"/>
          <w:w w:val="100"/>
          <w:kern w:val="2"/>
          <w:sz w:val="32"/>
          <w:szCs w:val="32"/>
          <w:lang w:val="en-US" w:eastAsia="zh-CN" w:bidi="ar"/>
          <w:woUserID w:val="2"/>
        </w:rPr>
        <w:t>将师生满意度作为检验作风建设成效标尺，牵头构建</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开门搞教育</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工作机制，组织二级党组织通过问卷调查、师生座谈会、设立意见箱及评议员等渠道，系统收集整理涉及作风、管理服务等方面的意见建议</w:t>
      </w:r>
      <w:r>
        <w:rPr>
          <w:rFonts w:hint="default" w:ascii="Times New Roman" w:hAnsi="Times New Roman" w:eastAsia="仿宋_GB2312" w:cs="Times New Roman"/>
          <w:b w:val="0"/>
          <w:w w:val="100"/>
          <w:kern w:val="2"/>
          <w:sz w:val="32"/>
          <w:szCs w:val="32"/>
          <w:lang w:val="en-US" w:eastAsia="zh-CN" w:bidi="ar"/>
          <w:woUserID w:val="2"/>
        </w:rPr>
        <w:t>122</w:t>
      </w:r>
      <w:r>
        <w:rPr>
          <w:rFonts w:hint="default" w:ascii="仿宋_GB2312" w:hAnsi="Times New Roman" w:eastAsia="仿宋_GB2312" w:cs="仿宋_GB2312"/>
          <w:b w:val="0"/>
          <w:w w:val="100"/>
          <w:kern w:val="2"/>
          <w:sz w:val="32"/>
          <w:szCs w:val="32"/>
          <w:lang w:val="en-US" w:eastAsia="zh-CN" w:bidi="ar"/>
          <w:woUserID w:val="2"/>
        </w:rPr>
        <w:t>条，</w:t>
      </w:r>
      <w:r>
        <w:rPr>
          <w:rFonts w:hint="eastAsia" w:ascii="仿宋_GB2312" w:hAnsi="Times New Roman" w:eastAsia="仿宋_GB2312" w:cs="仿宋_GB2312"/>
          <w:b w:val="0"/>
          <w:w w:val="100"/>
          <w:kern w:val="2"/>
          <w:sz w:val="32"/>
          <w:szCs w:val="32"/>
          <w:lang w:val="en-US" w:eastAsia="zh-CN" w:bidi="ar"/>
          <w:woUserID w:val="2"/>
        </w:rPr>
        <w:t>并抓好整改</w:t>
      </w:r>
      <w:r>
        <w:rPr>
          <w:rFonts w:hint="default" w:ascii="仿宋_GB2312" w:hAnsi="Times New Roman" w:eastAsia="仿宋_GB2312" w:cs="仿宋_GB2312"/>
          <w:b w:val="0"/>
          <w:w w:val="100"/>
          <w:kern w:val="2"/>
          <w:sz w:val="32"/>
          <w:szCs w:val="32"/>
          <w:lang w:val="en-US" w:eastAsia="zh-CN" w:bidi="ar"/>
          <w:woUserID w:val="2"/>
        </w:rPr>
        <w:t>。将问题整改与干部队伍建设、基层党建紧密结合，推动服务师生效能提升。以严实作风保障省委巡视、高校领域突出问题系统整治工作等重点工作稳步推进，切实把学习教育成果转化为推动学校事业发展的</w:t>
      </w:r>
      <w:r>
        <w:rPr>
          <w:rFonts w:hint="eastAsia" w:ascii="仿宋_GB2312" w:hAnsi="Times New Roman" w:eastAsia="仿宋_GB2312" w:cs="仿宋_GB2312"/>
          <w:b w:val="0"/>
          <w:w w:val="100"/>
          <w:kern w:val="2"/>
          <w:sz w:val="32"/>
          <w:szCs w:val="32"/>
          <w:lang w:val="en-US" w:eastAsia="zh-CN" w:bidi="ar"/>
          <w:woUserID w:val="2"/>
        </w:rPr>
        <w:t>举措成效</w:t>
      </w:r>
      <w:r>
        <w:rPr>
          <w:rFonts w:hint="default" w:ascii="仿宋_GB2312" w:hAnsi="Times New Roman" w:eastAsia="仿宋_GB2312" w:cs="仿宋_GB2312"/>
          <w:b w:val="0"/>
          <w:w w:val="100"/>
          <w:kern w:val="2"/>
          <w:sz w:val="32"/>
          <w:szCs w:val="32"/>
          <w:lang w:val="en-US" w:eastAsia="zh-CN" w:bidi="ar"/>
          <w:woUserID w:val="2"/>
        </w:rPr>
        <w:t>。</w:t>
      </w:r>
    </w:p>
    <w:p w14:paraId="1D265A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eastAsia="楷体_GB2312" w:cstheme="minorBidi"/>
          <w:b/>
          <w:bCs w:val="0"/>
          <w:color w:val="auto"/>
          <w:w w:val="100"/>
          <w:kern w:val="0"/>
          <w:sz w:val="32"/>
          <w:szCs w:val="32"/>
          <w:lang w:eastAsia="zh-CN"/>
          <w:woUserID w:val="2"/>
        </w:rPr>
      </w:pPr>
      <w:r>
        <w:rPr>
          <w:rFonts w:hint="eastAsia" w:ascii="黑体" w:hAnsi="黑体" w:eastAsia="黑体" w:cs="黑体"/>
          <w:b w:val="0"/>
          <w:bCs/>
          <w:color w:val="auto"/>
          <w:w w:val="100"/>
          <w:kern w:val="0"/>
          <w:sz w:val="32"/>
          <w:szCs w:val="32"/>
          <w:lang w:val="en-US" w:eastAsia="zh-CN"/>
        </w:rPr>
        <w:t>二、</w:t>
      </w:r>
      <w:r>
        <w:rPr>
          <w:rFonts w:hint="default" w:ascii="黑体" w:hAnsi="黑体" w:eastAsia="黑体" w:cs="黑体"/>
          <w:b w:val="0"/>
          <w:bCs/>
          <w:color w:val="auto"/>
          <w:w w:val="100"/>
          <w:kern w:val="0"/>
          <w:sz w:val="32"/>
          <w:szCs w:val="32"/>
          <w:lang w:eastAsia="zh-CN"/>
          <w:woUserID w:val="2"/>
        </w:rPr>
        <w:t>夯实党建根基，建强基层组织战斗堡垒</w:t>
      </w:r>
    </w:p>
    <w:p w14:paraId="2AA523EA">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default" w:ascii="楷体_GB2312" w:hAnsi="Calibri" w:eastAsia="楷体_GB2312" w:cs="楷体_GB2312"/>
          <w:b/>
          <w:w w:val="100"/>
          <w:kern w:val="2"/>
          <w:sz w:val="32"/>
          <w:szCs w:val="32"/>
          <w:lang w:val="en-US" w:eastAsia="zh-CN" w:bidi="ar"/>
          <w:woUserID w:val="2"/>
        </w:rPr>
      </w:pPr>
      <w:bookmarkStart w:id="1" w:name="OLE_LINK13"/>
      <w:r>
        <w:rPr>
          <w:rFonts w:hint="default" w:ascii="楷体_GB2312" w:hAnsi="Calibri" w:eastAsia="楷体_GB2312" w:cs="楷体_GB2312"/>
          <w:b/>
          <w:w w:val="100"/>
          <w:kern w:val="2"/>
          <w:sz w:val="32"/>
          <w:szCs w:val="32"/>
          <w:lang w:val="en-US" w:eastAsia="zh-CN" w:bidi="ar"/>
          <w:woUserID w:val="2"/>
        </w:rPr>
        <w:t>（一）强基固本，压实责任完善体系</w:t>
      </w:r>
    </w:p>
    <w:p w14:paraId="2FBA48FD">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default" w:ascii="楷体_GB2312" w:hAnsi="Calibri" w:eastAsia="楷体_GB2312" w:cs="楷体_GB2312"/>
          <w:b/>
          <w:w w:val="100"/>
          <w:kern w:val="2"/>
          <w:sz w:val="32"/>
          <w:szCs w:val="32"/>
          <w:lang w:val="en-US" w:eastAsia="zh-CN" w:bidi="ar"/>
          <w:woUserID w:val="2"/>
        </w:rPr>
      </w:pPr>
      <w:r>
        <w:rPr>
          <w:rFonts w:hint="default" w:ascii="仿宋_GB2312" w:hAnsi="Times New Roman" w:eastAsia="仿宋_GB2312" w:cs="仿宋_GB2312"/>
          <w:b w:val="0"/>
          <w:w w:val="100"/>
          <w:kern w:val="2"/>
          <w:sz w:val="32"/>
          <w:szCs w:val="32"/>
          <w:lang w:val="en-US" w:eastAsia="zh-CN" w:bidi="ar"/>
          <w:woUserID w:val="2"/>
        </w:rPr>
        <w:t>对标全省综</w:t>
      </w:r>
      <w:r>
        <w:rPr>
          <w:rFonts w:hint="default" w:ascii="Times New Roman" w:hAnsi="Times New Roman" w:eastAsia="仿宋_GB2312" w:cs="Times New Roman"/>
          <w:b w:val="0"/>
          <w:w w:val="100"/>
          <w:kern w:val="2"/>
          <w:sz w:val="32"/>
          <w:szCs w:val="32"/>
          <w:lang w:val="en-US" w:eastAsia="zh-CN" w:bidi="ar"/>
          <w:woUserID w:val="2"/>
        </w:rPr>
        <w:t>合考核要求，研究制定《加强党的建设成效考核指标体系》，以量化标准牵引党建质量全面提升。持续推进校院两级党组织书记</w:t>
      </w:r>
      <w:r>
        <w:rPr>
          <w:rFonts w:hint="default" w:ascii="Times New Roman" w:hAnsi="Times New Roman" w:eastAsia="仿宋_GB2312" w:cs="Times New Roman"/>
          <w:b w:val="0"/>
          <w:w w:val="100"/>
          <w:kern w:val="2"/>
          <w:sz w:val="32"/>
          <w:szCs w:val="32"/>
          <w:lang w:eastAsia="zh-CN" w:bidi="ar"/>
          <w:woUserID w:val="2"/>
        </w:rPr>
        <w:t>抓基层党建“三个一”制度和二级党组织班子成员“四个一”联系制度</w:t>
      </w:r>
      <w:r>
        <w:rPr>
          <w:rFonts w:hint="default" w:ascii="Times New Roman" w:hAnsi="Times New Roman" w:eastAsia="仿宋_GB2312" w:cs="Times New Roman"/>
          <w:b w:val="0"/>
          <w:w w:val="100"/>
          <w:kern w:val="2"/>
          <w:sz w:val="32"/>
          <w:szCs w:val="32"/>
          <w:lang w:val="en-US" w:eastAsia="zh-CN" w:bidi="ar"/>
          <w:woUserID w:val="2"/>
        </w:rPr>
        <w:t>，全年共领办重点党建项目10个，党委班子成员深入联系基层党支部44个，</w:t>
      </w:r>
      <w:r>
        <w:rPr>
          <w:rFonts w:hint="default" w:ascii="Times New Roman" w:hAnsi="Times New Roman" w:eastAsia="仿宋_GB2312" w:cs="Times New Roman"/>
          <w:b w:val="0"/>
          <w:w w:val="100"/>
          <w:kern w:val="2"/>
          <w:sz w:val="32"/>
          <w:szCs w:val="32"/>
          <w:lang w:eastAsia="zh-CN" w:bidi="ar"/>
          <w:woUserID w:val="2"/>
        </w:rPr>
        <w:t>“校</w:t>
      </w:r>
      <w:r>
        <w:rPr>
          <w:rFonts w:hint="eastAsia" w:ascii="Times New Roman" w:hAnsi="Times New Roman" w:eastAsia="仿宋_GB2312" w:cs="Times New Roman"/>
          <w:b w:val="0"/>
          <w:w w:val="100"/>
          <w:kern w:val="2"/>
          <w:sz w:val="32"/>
          <w:szCs w:val="32"/>
          <w:lang w:eastAsia="zh-CN" w:bidi="ar"/>
          <w:woUserID w:val="2"/>
        </w:rPr>
        <w:t>—</w:t>
      </w:r>
      <w:r>
        <w:rPr>
          <w:rFonts w:hint="default" w:ascii="Times New Roman" w:hAnsi="Times New Roman" w:eastAsia="仿宋_GB2312" w:cs="Times New Roman"/>
          <w:b w:val="0"/>
          <w:w w:val="100"/>
          <w:kern w:val="2"/>
          <w:sz w:val="32"/>
          <w:szCs w:val="32"/>
          <w:lang w:eastAsia="zh-CN" w:bidi="ar"/>
          <w:woUserID w:val="2"/>
        </w:rPr>
        <w:t>院</w:t>
      </w:r>
      <w:r>
        <w:rPr>
          <w:rFonts w:hint="eastAsia" w:ascii="Times New Roman" w:hAnsi="Times New Roman" w:eastAsia="仿宋_GB2312" w:cs="Times New Roman"/>
          <w:b w:val="0"/>
          <w:w w:val="100"/>
          <w:kern w:val="2"/>
          <w:sz w:val="32"/>
          <w:szCs w:val="32"/>
          <w:lang w:eastAsia="zh-CN" w:bidi="ar"/>
          <w:woUserID w:val="2"/>
        </w:rPr>
        <w:t>—</w:t>
      </w:r>
      <w:r>
        <w:rPr>
          <w:rFonts w:hint="default" w:ascii="Times New Roman" w:hAnsi="Times New Roman" w:eastAsia="仿宋_GB2312" w:cs="Times New Roman"/>
          <w:b w:val="0"/>
          <w:w w:val="100"/>
          <w:kern w:val="2"/>
          <w:sz w:val="32"/>
          <w:szCs w:val="32"/>
          <w:lang w:eastAsia="zh-CN" w:bidi="ar"/>
          <w:woUserID w:val="2"/>
        </w:rPr>
        <w:t>支部”三级</w:t>
      </w:r>
      <w:r>
        <w:rPr>
          <w:rFonts w:hint="default" w:ascii="Times New Roman" w:hAnsi="Times New Roman" w:eastAsia="仿宋_GB2312" w:cs="Times New Roman"/>
          <w:b w:val="0"/>
          <w:w w:val="100"/>
          <w:kern w:val="2"/>
          <w:sz w:val="32"/>
          <w:szCs w:val="32"/>
          <w:lang w:val="en-US" w:eastAsia="zh-CN" w:bidi="ar"/>
          <w:woUserID w:val="2"/>
        </w:rPr>
        <w:t>党组织书记落实具体责任清单54项，构建起层层负责、环环相扣的责任链条。组织召开党建工作会议3次、党的建设工作领导小组会议2次。优化组织架构，</w:t>
      </w:r>
      <w:r>
        <w:rPr>
          <w:rFonts w:hint="default" w:ascii="Times New Roman" w:hAnsi="Times New Roman" w:eastAsia="仿宋_GB2312" w:cs="Times New Roman"/>
          <w:b w:val="0"/>
          <w:w w:val="100"/>
          <w:kern w:val="2"/>
          <w:sz w:val="32"/>
          <w:szCs w:val="32"/>
          <w:lang w:eastAsia="zh-CN" w:bidi="ar"/>
          <w:woUserID w:val="2"/>
        </w:rPr>
        <w:t>完成</w:t>
      </w:r>
      <w:r>
        <w:rPr>
          <w:rFonts w:hint="default" w:ascii="Times New Roman" w:hAnsi="Times New Roman" w:eastAsia="仿宋_GB2312" w:cs="Times New Roman"/>
          <w:b w:val="0"/>
          <w:w w:val="100"/>
          <w:kern w:val="2"/>
          <w:sz w:val="32"/>
          <w:szCs w:val="32"/>
          <w:lang w:val="en-US" w:eastAsia="zh-CN" w:bidi="ar"/>
          <w:woUserID w:val="2"/>
        </w:rPr>
        <w:t>学校</w:t>
      </w:r>
      <w:r>
        <w:rPr>
          <w:rFonts w:hint="default" w:ascii="Times New Roman" w:hAnsi="Times New Roman" w:eastAsia="仿宋_GB2312" w:cs="Times New Roman"/>
          <w:b w:val="0"/>
          <w:w w:val="100"/>
          <w:kern w:val="2"/>
          <w:sz w:val="32"/>
          <w:szCs w:val="32"/>
          <w:lang w:eastAsia="zh-CN" w:bidi="ar"/>
          <w:woUserID w:val="2"/>
        </w:rPr>
        <w:t>党支部集中换届工作，</w:t>
      </w:r>
      <w:r>
        <w:rPr>
          <w:rFonts w:hint="default" w:ascii="Times New Roman" w:hAnsi="Times New Roman" w:eastAsia="仿宋_GB2312" w:cs="Times New Roman"/>
          <w:b w:val="0"/>
          <w:w w:val="100"/>
          <w:kern w:val="2"/>
          <w:sz w:val="32"/>
          <w:szCs w:val="32"/>
          <w:lang w:val="en-US" w:eastAsia="zh-CN" w:bidi="ar"/>
          <w:woUserID w:val="2"/>
        </w:rPr>
        <w:t>现有</w:t>
      </w:r>
      <w:r>
        <w:rPr>
          <w:rFonts w:hint="default" w:ascii="Times New Roman" w:hAnsi="Times New Roman" w:eastAsia="仿宋_GB2312" w:cs="Times New Roman"/>
          <w:b w:val="0"/>
          <w:w w:val="100"/>
          <w:kern w:val="2"/>
          <w:sz w:val="32"/>
          <w:szCs w:val="32"/>
          <w:lang w:eastAsia="zh-CN" w:bidi="ar"/>
          <w:woUserID w:val="2"/>
        </w:rPr>
        <w:t>教职工党支部34个，学生党支部21个，师生联合党支部1个</w:t>
      </w:r>
      <w:r>
        <w:rPr>
          <w:rFonts w:hint="eastAsia" w:ascii="Times New Roman" w:hAnsi="Times New Roman" w:eastAsia="仿宋_GB2312" w:cs="Times New Roman"/>
          <w:b w:val="0"/>
          <w:w w:val="100"/>
          <w:kern w:val="2"/>
          <w:sz w:val="32"/>
          <w:szCs w:val="32"/>
          <w:lang w:eastAsia="zh-CN" w:bidi="ar"/>
          <w:woUserID w:val="2"/>
        </w:rPr>
        <w:t>；</w:t>
      </w:r>
      <w:r>
        <w:rPr>
          <w:rFonts w:hint="eastAsia" w:ascii="Times New Roman" w:hAnsi="Times New Roman" w:eastAsia="仿宋_GB2312" w:cs="Times New Roman"/>
          <w:b w:val="0"/>
          <w:w w:val="100"/>
          <w:kern w:val="2"/>
          <w:sz w:val="32"/>
          <w:szCs w:val="32"/>
          <w:lang w:val="en-US" w:eastAsia="zh-CN" w:bidi="ar"/>
          <w:woUserID w:val="2"/>
        </w:rPr>
        <w:t>选优配强支部班子，举办党支部书记班。</w:t>
      </w:r>
      <w:r>
        <w:rPr>
          <w:rFonts w:hint="default" w:ascii="仿宋_GB2312" w:hAnsi="Times New Roman" w:eastAsia="仿宋_GB2312" w:cs="仿宋_GB2312"/>
          <w:b w:val="0"/>
          <w:w w:val="100"/>
          <w:kern w:val="2"/>
          <w:sz w:val="32"/>
          <w:szCs w:val="32"/>
          <w:lang w:val="en-US" w:eastAsia="zh-CN" w:bidi="ar"/>
          <w:woUserID w:val="2"/>
        </w:rPr>
        <w:t>主动“走出去”学习借鉴，赴常州大学、苏州科技大学等高校专题调研基层党建先进经验。扎实做好党建研究，完成</w:t>
      </w:r>
      <w:r>
        <w:rPr>
          <w:rFonts w:hint="default" w:ascii="Times New Roman" w:hAnsi="Times New Roman" w:eastAsia="仿宋_GB2312" w:cs="Times New Roman"/>
          <w:b w:val="0"/>
          <w:w w:val="100"/>
          <w:kern w:val="2"/>
          <w:sz w:val="32"/>
          <w:szCs w:val="32"/>
          <w:lang w:val="en-US" w:eastAsia="zh-CN" w:bidi="ar"/>
          <w:woUserID w:val="2"/>
        </w:rPr>
        <w:t>2024</w:t>
      </w:r>
      <w:r>
        <w:rPr>
          <w:rFonts w:hint="default" w:ascii="仿宋_GB2312" w:hAnsi="Times New Roman" w:eastAsia="仿宋_GB2312" w:cs="仿宋_GB2312"/>
          <w:b w:val="0"/>
          <w:w w:val="100"/>
          <w:kern w:val="2"/>
          <w:sz w:val="32"/>
          <w:szCs w:val="32"/>
          <w:lang w:val="en-US" w:eastAsia="zh-CN" w:bidi="ar"/>
          <w:woUserID w:val="2"/>
        </w:rPr>
        <w:t>年度校级党建课题评审，获批立项</w:t>
      </w:r>
      <w:r>
        <w:rPr>
          <w:rFonts w:hint="default" w:ascii="Times New Roman" w:hAnsi="Times New Roman" w:eastAsia="仿宋_GB2312" w:cs="Times New Roman"/>
          <w:b w:val="0"/>
          <w:w w:val="100"/>
          <w:kern w:val="2"/>
          <w:sz w:val="32"/>
          <w:szCs w:val="32"/>
          <w:lang w:val="en-US" w:eastAsia="zh-CN" w:bidi="ar"/>
          <w:woUserID w:val="2"/>
        </w:rPr>
        <w:t>2025</w:t>
      </w:r>
      <w:r>
        <w:rPr>
          <w:rFonts w:hint="default" w:ascii="仿宋_GB2312" w:hAnsi="Times New Roman" w:eastAsia="仿宋_GB2312" w:cs="仿宋_GB2312"/>
          <w:b w:val="0"/>
          <w:w w:val="100"/>
          <w:kern w:val="2"/>
          <w:sz w:val="32"/>
          <w:szCs w:val="32"/>
          <w:lang w:val="en-US" w:eastAsia="zh-CN" w:bidi="ar"/>
          <w:woUserID w:val="2"/>
        </w:rPr>
        <w:t>年省高校党建研究专业委员会课题</w:t>
      </w:r>
      <w:r>
        <w:rPr>
          <w:rFonts w:hint="eastAsia" w:ascii="Times New Roman" w:hAnsi="Times New Roman" w:eastAsia="仿宋_GB2312" w:cs="Times New Roman"/>
          <w:b w:val="0"/>
          <w:w w:val="100"/>
          <w:kern w:val="2"/>
          <w:sz w:val="32"/>
          <w:szCs w:val="32"/>
          <w:lang w:val="en-US" w:eastAsia="zh-CN" w:bidi="ar"/>
          <w:woUserID w:val="2"/>
        </w:rPr>
        <w:t>2</w:t>
      </w:r>
      <w:r>
        <w:rPr>
          <w:rFonts w:hint="default" w:ascii="仿宋_GB2312" w:hAnsi="Times New Roman" w:eastAsia="仿宋_GB2312" w:cs="仿宋_GB2312"/>
          <w:b w:val="0"/>
          <w:w w:val="100"/>
          <w:kern w:val="2"/>
          <w:sz w:val="32"/>
          <w:szCs w:val="32"/>
          <w:lang w:val="en-US" w:eastAsia="zh-CN" w:bidi="ar"/>
          <w:woUserID w:val="2"/>
        </w:rPr>
        <w:t>项，为党建工作提供理论支撑。</w:t>
      </w:r>
      <w:r>
        <w:rPr>
          <w:rFonts w:hint="default" w:ascii="Times New Roman" w:hAnsi="Times New Roman" w:eastAsia="仿宋_GB2312" w:cs="Times New Roman"/>
          <w:b w:val="0"/>
          <w:w w:val="100"/>
          <w:kern w:val="2"/>
          <w:sz w:val="32"/>
          <w:szCs w:val="32"/>
          <w:lang w:val="en-US" w:eastAsia="zh-CN" w:bidi="ar"/>
          <w:woUserID w:val="2"/>
        </w:rPr>
        <w:br w:type="textWrapping"/>
      </w:r>
      <w:r>
        <w:rPr>
          <w:rFonts w:hint="default" w:ascii="楷体_GB2312" w:hAnsi="Calibri" w:eastAsia="楷体_GB2312" w:cs="楷体_GB2312"/>
          <w:b/>
          <w:w w:val="100"/>
          <w:kern w:val="2"/>
          <w:sz w:val="32"/>
          <w:szCs w:val="32"/>
          <w:lang w:val="en-US" w:eastAsia="zh-CN" w:bidi="ar"/>
          <w:woUserID w:val="2"/>
        </w:rPr>
        <w:t xml:space="preserve">   （二）筑巢引凤，建强阵地培育先锋</w:t>
      </w:r>
    </w:p>
    <w:p w14:paraId="64998945">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default" w:ascii="楷体_GB2312" w:hAnsi="Calibri" w:eastAsia="楷体_GB2312" w:cs="楷体_GB2312"/>
          <w:b/>
          <w:w w:val="100"/>
          <w:kern w:val="2"/>
          <w:sz w:val="32"/>
          <w:szCs w:val="32"/>
          <w:lang w:val="en-US" w:eastAsia="zh-CN" w:bidi="ar"/>
          <w:woUserID w:val="2"/>
        </w:rPr>
      </w:pPr>
      <w:r>
        <w:rPr>
          <w:rFonts w:hint="default" w:ascii="仿宋_GB2312" w:hAnsi="Times New Roman" w:eastAsia="仿宋_GB2312" w:cs="仿宋_GB2312"/>
          <w:b w:val="0"/>
          <w:w w:val="100"/>
          <w:kern w:val="2"/>
          <w:sz w:val="32"/>
          <w:szCs w:val="32"/>
          <w:lang w:val="en-US" w:eastAsia="zh-CN" w:bidi="ar"/>
          <w:woUserID w:val="2"/>
        </w:rPr>
        <w:t>着力打造实体化、功能化的党建服务阵地，建成集“一馆一廊一场一站一角一厅一堂”七大功能区于一体的党群服务中心，常态化面向师生党员、民主党派</w:t>
      </w:r>
      <w:r>
        <w:rPr>
          <w:rFonts w:hint="eastAsia" w:ascii="仿宋_GB2312" w:hAnsi="Times New Roman" w:eastAsia="仿宋_GB2312" w:cs="仿宋_GB2312"/>
          <w:b w:val="0"/>
          <w:w w:val="100"/>
          <w:kern w:val="2"/>
          <w:sz w:val="32"/>
          <w:szCs w:val="32"/>
          <w:lang w:val="en-US" w:eastAsia="zh-CN" w:bidi="ar"/>
          <w:woUserID w:val="2"/>
        </w:rPr>
        <w:t>开放，已</w:t>
      </w:r>
      <w:r>
        <w:rPr>
          <w:rFonts w:hint="default" w:ascii="仿宋_GB2312" w:hAnsi="Times New Roman" w:eastAsia="仿宋_GB2312" w:cs="仿宋_GB2312"/>
          <w:b w:val="0"/>
          <w:w w:val="100"/>
          <w:kern w:val="2"/>
          <w:sz w:val="32"/>
          <w:szCs w:val="32"/>
          <w:lang w:val="en-US" w:eastAsia="zh-CN" w:bidi="ar"/>
          <w:woUserID w:val="2"/>
        </w:rPr>
        <w:t>开展主题交流、政策宣讲、文化沙龙、志愿服务等活动</w:t>
      </w:r>
      <w:r>
        <w:rPr>
          <w:rFonts w:hint="default" w:ascii="Times New Roman" w:hAnsi="Times New Roman" w:eastAsia="仿宋_GB2312" w:cs="Times New Roman"/>
          <w:b w:val="0"/>
          <w:w w:val="100"/>
          <w:kern w:val="2"/>
          <w:sz w:val="32"/>
          <w:szCs w:val="32"/>
          <w:lang w:val="en-US" w:eastAsia="zh-CN" w:bidi="ar"/>
          <w:woUserID w:val="2"/>
        </w:rPr>
        <w:t>20</w:t>
      </w:r>
      <w:r>
        <w:rPr>
          <w:rFonts w:hint="default" w:ascii="仿宋_GB2312" w:hAnsi="Times New Roman" w:eastAsia="仿宋_GB2312" w:cs="仿宋_GB2312"/>
          <w:b w:val="0"/>
          <w:w w:val="100"/>
          <w:kern w:val="2"/>
          <w:sz w:val="32"/>
          <w:szCs w:val="32"/>
          <w:lang w:val="en-US" w:eastAsia="zh-CN" w:bidi="ar"/>
          <w:woUserID w:val="2"/>
        </w:rPr>
        <w:t>余场，累计接待兄弟院校及上级单位考察交流</w:t>
      </w:r>
      <w:r>
        <w:rPr>
          <w:rFonts w:hint="default" w:ascii="Times New Roman" w:hAnsi="Times New Roman" w:eastAsia="仿宋_GB2312" w:cs="Times New Roman"/>
          <w:b w:val="0"/>
          <w:w w:val="100"/>
          <w:kern w:val="2"/>
          <w:sz w:val="32"/>
          <w:szCs w:val="32"/>
          <w:lang w:val="en-US" w:eastAsia="zh-CN" w:bidi="ar"/>
          <w:woUserID w:val="2"/>
        </w:rPr>
        <w:t>10</w:t>
      </w:r>
      <w:r>
        <w:rPr>
          <w:rFonts w:hint="default" w:ascii="仿宋_GB2312" w:hAnsi="Times New Roman" w:eastAsia="仿宋_GB2312" w:cs="仿宋_GB2312"/>
          <w:b w:val="0"/>
          <w:w w:val="100"/>
          <w:kern w:val="2"/>
          <w:sz w:val="32"/>
          <w:szCs w:val="32"/>
          <w:lang w:val="en-US" w:eastAsia="zh-CN" w:bidi="ar"/>
          <w:woUserID w:val="2"/>
        </w:rPr>
        <w:t>余次，参观人数超</w:t>
      </w:r>
      <w:r>
        <w:rPr>
          <w:rFonts w:hint="default" w:ascii="Times New Roman" w:hAnsi="Times New Roman" w:eastAsia="仿宋_GB2312" w:cs="Times New Roman"/>
          <w:b w:val="0"/>
          <w:w w:val="100"/>
          <w:kern w:val="2"/>
          <w:sz w:val="32"/>
          <w:szCs w:val="32"/>
          <w:lang w:val="en-US" w:eastAsia="zh-CN" w:bidi="ar"/>
          <w:woUserID w:val="2"/>
        </w:rPr>
        <w:t>400</w:t>
      </w:r>
      <w:r>
        <w:rPr>
          <w:rFonts w:hint="default" w:ascii="仿宋_GB2312" w:hAnsi="Times New Roman" w:eastAsia="仿宋_GB2312" w:cs="仿宋_GB2312"/>
          <w:b w:val="0"/>
          <w:w w:val="100"/>
          <w:kern w:val="2"/>
          <w:sz w:val="32"/>
          <w:szCs w:val="32"/>
          <w:lang w:val="en-US" w:eastAsia="zh-CN" w:bidi="ar"/>
          <w:woUserID w:val="2"/>
        </w:rPr>
        <w:t>人次，</w:t>
      </w:r>
      <w:r>
        <w:rPr>
          <w:rFonts w:hint="eastAsia" w:ascii="仿宋_GB2312" w:hAnsi="Times New Roman" w:eastAsia="仿宋_GB2312" w:cs="仿宋_GB2312"/>
          <w:b w:val="0"/>
          <w:w w:val="100"/>
          <w:kern w:val="2"/>
          <w:sz w:val="32"/>
          <w:szCs w:val="32"/>
          <w:lang w:val="en-US" w:eastAsia="zh-CN" w:bidi="ar"/>
          <w:woUserID w:val="2"/>
        </w:rPr>
        <w:t>作用发挥与</w:t>
      </w:r>
      <w:r>
        <w:rPr>
          <w:rFonts w:hint="default" w:ascii="仿宋_GB2312" w:hAnsi="Times New Roman" w:eastAsia="仿宋_GB2312" w:cs="仿宋_GB2312"/>
          <w:b w:val="0"/>
          <w:w w:val="100"/>
          <w:kern w:val="2"/>
          <w:sz w:val="32"/>
          <w:szCs w:val="32"/>
          <w:lang w:val="en-US" w:eastAsia="zh-CN" w:bidi="ar"/>
          <w:woUserID w:val="2"/>
        </w:rPr>
        <w:t>影响力日益扩大。党员发展与教育培训工作提质增效，举办</w:t>
      </w:r>
      <w:r>
        <w:rPr>
          <w:rFonts w:hint="default" w:ascii="Times New Roman" w:hAnsi="Times New Roman" w:eastAsia="仿宋_GB2312" w:cs="Times New Roman"/>
          <w:b w:val="0"/>
          <w:w w:val="100"/>
          <w:kern w:val="2"/>
          <w:sz w:val="32"/>
          <w:szCs w:val="32"/>
          <w:lang w:val="en-US" w:eastAsia="zh-CN" w:bidi="ar"/>
          <w:woUserID w:val="2"/>
        </w:rPr>
        <w:t>2</w:t>
      </w:r>
      <w:r>
        <w:rPr>
          <w:rFonts w:hint="default" w:ascii="仿宋_GB2312" w:hAnsi="Times New Roman" w:eastAsia="仿宋_GB2312" w:cs="仿宋_GB2312"/>
          <w:b w:val="0"/>
          <w:w w:val="100"/>
          <w:kern w:val="2"/>
          <w:sz w:val="32"/>
          <w:szCs w:val="32"/>
          <w:lang w:val="en-US" w:eastAsia="zh-CN" w:bidi="ar"/>
          <w:woUserID w:val="2"/>
        </w:rPr>
        <w:t>期党员发展对象培训班，全年规范发展党员</w:t>
      </w:r>
      <w:r>
        <w:rPr>
          <w:rFonts w:hint="default" w:ascii="Times New Roman" w:hAnsi="Times New Roman" w:eastAsia="仿宋_GB2312" w:cs="Times New Roman"/>
          <w:b w:val="0"/>
          <w:w w:val="100"/>
          <w:kern w:val="2"/>
          <w:sz w:val="32"/>
          <w:szCs w:val="32"/>
          <w:lang w:val="en-US" w:eastAsia="zh-CN" w:bidi="ar"/>
          <w:woUserID w:val="2"/>
        </w:rPr>
        <w:t>19</w:t>
      </w:r>
      <w:r>
        <w:rPr>
          <w:rFonts w:hint="default" w:ascii="Times New Roman" w:hAnsi="Times New Roman" w:eastAsia="仿宋_GB2312" w:cs="Times New Roman"/>
          <w:b w:val="0"/>
          <w:w w:val="100"/>
          <w:kern w:val="2"/>
          <w:sz w:val="32"/>
          <w:szCs w:val="32"/>
          <w:lang w:eastAsia="zh-CN" w:bidi="ar"/>
          <w:woUserID w:val="1"/>
        </w:rPr>
        <w:t>1</w:t>
      </w:r>
      <w:r>
        <w:rPr>
          <w:rFonts w:hint="default" w:ascii="仿宋_GB2312" w:hAnsi="Times New Roman" w:eastAsia="仿宋_GB2312" w:cs="仿宋_GB2312"/>
          <w:b w:val="0"/>
          <w:w w:val="100"/>
          <w:kern w:val="2"/>
          <w:sz w:val="32"/>
          <w:szCs w:val="32"/>
          <w:lang w:val="en-US" w:eastAsia="zh-CN" w:bidi="ar"/>
          <w:woUserID w:val="2"/>
        </w:rPr>
        <w:t>名（学生</w:t>
      </w:r>
      <w:r>
        <w:rPr>
          <w:rFonts w:hint="default" w:ascii="Times New Roman" w:hAnsi="Times New Roman" w:eastAsia="仿宋_GB2312" w:cs="Times New Roman"/>
          <w:b w:val="0"/>
          <w:w w:val="100"/>
          <w:kern w:val="2"/>
          <w:sz w:val="32"/>
          <w:szCs w:val="32"/>
          <w:lang w:val="en-US" w:eastAsia="zh-CN" w:bidi="ar"/>
          <w:woUserID w:val="2"/>
        </w:rPr>
        <w:t>1</w:t>
      </w:r>
      <w:r>
        <w:rPr>
          <w:rFonts w:hint="default" w:ascii="Times New Roman" w:hAnsi="Times New Roman" w:eastAsia="仿宋_GB2312" w:cs="Times New Roman"/>
          <w:b w:val="0"/>
          <w:w w:val="100"/>
          <w:kern w:val="2"/>
          <w:sz w:val="32"/>
          <w:szCs w:val="32"/>
          <w:lang w:eastAsia="zh-CN" w:bidi="ar"/>
          <w:woUserID w:val="1"/>
        </w:rPr>
        <w:t>90</w:t>
      </w:r>
      <w:r>
        <w:rPr>
          <w:rFonts w:hint="default" w:ascii="仿宋_GB2312" w:hAnsi="Times New Roman" w:eastAsia="仿宋_GB2312" w:cs="仿宋_GB2312"/>
          <w:b w:val="0"/>
          <w:w w:val="100"/>
          <w:kern w:val="2"/>
          <w:sz w:val="32"/>
          <w:szCs w:val="32"/>
          <w:lang w:val="en-US" w:eastAsia="zh-CN" w:bidi="ar"/>
          <w:woUserID w:val="2"/>
        </w:rPr>
        <w:t>名，教职工</w:t>
      </w:r>
      <w:r>
        <w:rPr>
          <w:rFonts w:hint="default" w:ascii="Times New Roman" w:hAnsi="Times New Roman" w:eastAsia="仿宋_GB2312" w:cs="Times New Roman"/>
          <w:b w:val="0"/>
          <w:w w:val="100"/>
          <w:kern w:val="2"/>
          <w:sz w:val="32"/>
          <w:szCs w:val="32"/>
          <w:lang w:val="en-US" w:eastAsia="zh-CN" w:bidi="ar"/>
          <w:woUserID w:val="2"/>
        </w:rPr>
        <w:t>11</w:t>
      </w:r>
      <w:r>
        <w:rPr>
          <w:rFonts w:hint="default" w:ascii="仿宋_GB2312" w:hAnsi="Times New Roman" w:eastAsia="仿宋_GB2312" w:cs="仿宋_GB2312"/>
          <w:b w:val="0"/>
          <w:w w:val="100"/>
          <w:kern w:val="2"/>
          <w:sz w:val="32"/>
          <w:szCs w:val="32"/>
          <w:lang w:val="en-US" w:eastAsia="zh-CN" w:bidi="ar"/>
          <w:woUserID w:val="2"/>
        </w:rPr>
        <w:t>名）。实施“湖院先锋汇”新任党支部书记培训计划，培训</w:t>
      </w:r>
      <w:r>
        <w:rPr>
          <w:rFonts w:hint="default" w:ascii="Times New Roman" w:hAnsi="Times New Roman" w:eastAsia="仿宋_GB2312" w:cs="Times New Roman"/>
          <w:b w:val="0"/>
          <w:w w:val="100"/>
          <w:kern w:val="2"/>
          <w:sz w:val="32"/>
          <w:szCs w:val="32"/>
          <w:lang w:val="en-US" w:eastAsia="zh-CN" w:bidi="ar"/>
          <w:woUserID w:val="2"/>
        </w:rPr>
        <w:t>40</w:t>
      </w:r>
      <w:r>
        <w:rPr>
          <w:rFonts w:hint="default" w:ascii="仿宋_GB2312" w:hAnsi="Times New Roman" w:eastAsia="仿宋_GB2312" w:cs="仿宋_GB2312"/>
          <w:b w:val="0"/>
          <w:w w:val="100"/>
          <w:kern w:val="2"/>
          <w:sz w:val="32"/>
          <w:szCs w:val="32"/>
          <w:lang w:val="en-US" w:eastAsia="zh-CN" w:bidi="ar"/>
          <w:woUserID w:val="2"/>
        </w:rPr>
        <w:t>人次；举办</w:t>
      </w:r>
      <w:r>
        <w:rPr>
          <w:rFonts w:hint="default" w:ascii="Times New Roman" w:hAnsi="Times New Roman" w:eastAsia="仿宋_GB2312" w:cs="Times New Roman"/>
          <w:b w:val="0"/>
          <w:w w:val="100"/>
          <w:kern w:val="2"/>
          <w:sz w:val="32"/>
          <w:szCs w:val="32"/>
          <w:lang w:val="en-US" w:eastAsia="zh-CN" w:bidi="ar"/>
          <w:woUserID w:val="2"/>
        </w:rPr>
        <w:t>2</w:t>
      </w:r>
      <w:r>
        <w:rPr>
          <w:rFonts w:hint="default" w:ascii="仿宋_GB2312" w:hAnsi="Times New Roman" w:eastAsia="仿宋_GB2312" w:cs="仿宋_GB2312"/>
          <w:b w:val="0"/>
          <w:w w:val="100"/>
          <w:kern w:val="2"/>
          <w:sz w:val="32"/>
          <w:szCs w:val="32"/>
          <w:lang w:val="en-US" w:eastAsia="zh-CN" w:bidi="ar"/>
          <w:woUserID w:val="2"/>
        </w:rPr>
        <w:t>期“组织员培训工作坊”，以“专题培训</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交流研讨”提升党务干部履职能力。深入实施新生思想政治领航行动，全面推进学生党员“亮身份、亮承诺、亮业绩”活动，开展“入学第一课”“党员话成长”等活动</w:t>
      </w:r>
      <w:r>
        <w:rPr>
          <w:rFonts w:hint="eastAsia" w:ascii="Times New Roman" w:hAnsi="Times New Roman" w:eastAsia="仿宋_GB2312" w:cs="Times New Roman"/>
          <w:b w:val="0"/>
          <w:w w:val="100"/>
          <w:kern w:val="2"/>
          <w:sz w:val="32"/>
          <w:szCs w:val="32"/>
          <w:lang w:val="en-US" w:eastAsia="zh-CN" w:bidi="ar"/>
          <w:woUserID w:val="2"/>
        </w:rPr>
        <w:t>23</w:t>
      </w:r>
      <w:r>
        <w:rPr>
          <w:rFonts w:hint="default" w:ascii="Times New Roman" w:hAnsi="Times New Roman" w:eastAsia="仿宋_GB2312" w:cs="Times New Roman"/>
          <w:b w:val="0"/>
          <w:w w:val="100"/>
          <w:kern w:val="2"/>
          <w:sz w:val="32"/>
          <w:szCs w:val="32"/>
          <w:lang w:val="en-US" w:eastAsia="zh-CN" w:bidi="ar"/>
          <w:woUserID w:val="2"/>
        </w:rPr>
        <w:t>场次，设置党员示范岗</w:t>
      </w:r>
      <w:r>
        <w:rPr>
          <w:rFonts w:hint="default" w:ascii="Times New Roman" w:hAnsi="Times New Roman" w:eastAsia="仿宋_GB2312" w:cs="Times New Roman"/>
          <w:b w:val="0"/>
          <w:w w:val="100"/>
          <w:kern w:val="2"/>
          <w:sz w:val="32"/>
          <w:szCs w:val="32"/>
          <w:lang w:eastAsia="zh-CN" w:bidi="ar"/>
          <w:woUserID w:val="2"/>
        </w:rPr>
        <w:t>6</w:t>
      </w:r>
      <w:r>
        <w:rPr>
          <w:rFonts w:hint="eastAsia" w:ascii="Times New Roman" w:hAnsi="Times New Roman" w:eastAsia="仿宋_GB2312" w:cs="Times New Roman"/>
          <w:b w:val="0"/>
          <w:w w:val="100"/>
          <w:kern w:val="2"/>
          <w:sz w:val="32"/>
          <w:szCs w:val="32"/>
          <w:lang w:val="en-US" w:eastAsia="zh-CN" w:bidi="ar"/>
          <w:woUserID w:val="2"/>
        </w:rPr>
        <w:t>9</w:t>
      </w:r>
      <w:r>
        <w:rPr>
          <w:rFonts w:hint="default" w:ascii="Times New Roman" w:hAnsi="Times New Roman" w:eastAsia="仿宋_GB2312" w:cs="Times New Roman"/>
          <w:b w:val="0"/>
          <w:w w:val="100"/>
          <w:kern w:val="2"/>
          <w:sz w:val="32"/>
          <w:szCs w:val="32"/>
          <w:lang w:val="en-US" w:eastAsia="zh-CN" w:bidi="ar"/>
          <w:woUserID w:val="2"/>
        </w:rPr>
        <w:t>个，配备党建领航员</w:t>
      </w:r>
      <w:r>
        <w:rPr>
          <w:rFonts w:hint="default" w:ascii="Times New Roman" w:hAnsi="Times New Roman" w:eastAsia="仿宋_GB2312" w:cs="Times New Roman"/>
          <w:b w:val="0"/>
          <w:w w:val="100"/>
          <w:kern w:val="2"/>
          <w:sz w:val="32"/>
          <w:szCs w:val="32"/>
          <w:lang w:eastAsia="zh-CN" w:bidi="ar"/>
          <w:woUserID w:val="2"/>
        </w:rPr>
        <w:t>1</w:t>
      </w:r>
      <w:r>
        <w:rPr>
          <w:rFonts w:hint="eastAsia" w:ascii="Times New Roman" w:hAnsi="Times New Roman" w:eastAsia="仿宋_GB2312" w:cs="Times New Roman"/>
          <w:b w:val="0"/>
          <w:w w:val="100"/>
          <w:kern w:val="2"/>
          <w:sz w:val="32"/>
          <w:szCs w:val="32"/>
          <w:lang w:val="en-US" w:eastAsia="zh-CN" w:bidi="ar"/>
          <w:woUserID w:val="2"/>
        </w:rPr>
        <w:t>9</w:t>
      </w:r>
      <w:r>
        <w:rPr>
          <w:rFonts w:hint="default" w:ascii="Times New Roman" w:hAnsi="Times New Roman" w:eastAsia="仿宋_GB2312" w:cs="Times New Roman"/>
          <w:b w:val="0"/>
          <w:w w:val="100"/>
          <w:kern w:val="2"/>
          <w:sz w:val="32"/>
          <w:szCs w:val="32"/>
          <w:lang w:eastAsia="zh-CN" w:bidi="ar"/>
          <w:woUserID w:val="2"/>
        </w:rPr>
        <w:t>3</w:t>
      </w:r>
      <w:r>
        <w:rPr>
          <w:rFonts w:hint="default" w:ascii="Times New Roman" w:hAnsi="Times New Roman" w:eastAsia="仿宋_GB2312" w:cs="Times New Roman"/>
          <w:b w:val="0"/>
          <w:w w:val="100"/>
          <w:kern w:val="2"/>
          <w:sz w:val="32"/>
          <w:szCs w:val="32"/>
          <w:lang w:val="en-US" w:eastAsia="zh-CN" w:bidi="ar"/>
          <w:woUserID w:val="2"/>
        </w:rPr>
        <w:t>个</w:t>
      </w:r>
      <w:r>
        <w:rPr>
          <w:rFonts w:hint="default" w:ascii="仿宋_GB2312" w:hAnsi="Times New Roman" w:eastAsia="仿宋_GB2312" w:cs="仿宋_GB2312"/>
          <w:b w:val="0"/>
          <w:w w:val="100"/>
          <w:kern w:val="2"/>
          <w:sz w:val="32"/>
          <w:szCs w:val="32"/>
          <w:lang w:val="en-US" w:eastAsia="zh-CN" w:bidi="ar"/>
          <w:woUserID w:val="2"/>
        </w:rPr>
        <w:t>，推动先锋模范作用在一线彰显。推荐获评市级优秀党务工作者</w:t>
      </w:r>
      <w:r>
        <w:rPr>
          <w:rFonts w:hint="default" w:ascii="Times New Roman" w:hAnsi="Times New Roman" w:eastAsia="仿宋_GB2312" w:cs="Times New Roman"/>
          <w:b w:val="0"/>
          <w:w w:val="100"/>
          <w:kern w:val="2"/>
          <w:sz w:val="32"/>
          <w:szCs w:val="32"/>
          <w:lang w:val="en-US" w:eastAsia="zh-CN" w:bidi="ar"/>
          <w:woUserID w:val="2"/>
        </w:rPr>
        <w:t>1</w:t>
      </w:r>
      <w:r>
        <w:rPr>
          <w:rFonts w:hint="default" w:ascii="仿宋_GB2312" w:hAnsi="Times New Roman" w:eastAsia="仿宋_GB2312" w:cs="仿宋_GB2312"/>
          <w:b w:val="0"/>
          <w:w w:val="100"/>
          <w:kern w:val="2"/>
          <w:sz w:val="32"/>
          <w:szCs w:val="32"/>
          <w:lang w:val="en-US" w:eastAsia="zh-CN" w:bidi="ar"/>
          <w:woUserID w:val="2"/>
        </w:rPr>
        <w:t>名</w:t>
      </w:r>
      <w:r>
        <w:rPr>
          <w:rFonts w:hint="default" w:ascii="仿宋_GB2312" w:hAnsi="Times New Roman" w:eastAsia="仿宋_GB2312" w:cs="仿宋_GB2312"/>
          <w:b w:val="0"/>
          <w:w w:val="100"/>
          <w:kern w:val="2"/>
          <w:sz w:val="32"/>
          <w:szCs w:val="32"/>
          <w:lang w:eastAsia="zh-CN" w:bidi="ar"/>
          <w:woUserID w:val="2"/>
        </w:rPr>
        <w:t>。</w:t>
      </w:r>
      <w:r>
        <w:rPr>
          <w:rFonts w:hint="default" w:ascii="仿宋_GB2312" w:hAnsi="Times New Roman" w:eastAsia="仿宋_GB2312" w:cs="仿宋_GB2312"/>
          <w:b w:val="0"/>
          <w:w w:val="100"/>
          <w:kern w:val="2"/>
          <w:sz w:val="32"/>
          <w:szCs w:val="32"/>
          <w:lang w:val="en-US" w:eastAsia="zh-CN" w:bidi="ar"/>
          <w:woUserID w:val="2"/>
        </w:rPr>
        <w:t>举办庆祝建党</w:t>
      </w:r>
      <w:r>
        <w:rPr>
          <w:rFonts w:hint="default" w:ascii="Times New Roman" w:hAnsi="Times New Roman" w:eastAsia="仿宋_GB2312" w:cs="Times New Roman"/>
          <w:b w:val="0"/>
          <w:w w:val="100"/>
          <w:kern w:val="2"/>
          <w:sz w:val="32"/>
          <w:szCs w:val="32"/>
          <w:lang w:val="en-US" w:eastAsia="zh-CN" w:bidi="ar"/>
          <w:woUserID w:val="2"/>
        </w:rPr>
        <w:t>104</w:t>
      </w:r>
      <w:r>
        <w:rPr>
          <w:rFonts w:hint="default" w:ascii="仿宋_GB2312" w:hAnsi="Times New Roman" w:eastAsia="仿宋_GB2312" w:cs="仿宋_GB2312"/>
          <w:b w:val="0"/>
          <w:w w:val="100"/>
          <w:kern w:val="2"/>
          <w:sz w:val="32"/>
          <w:szCs w:val="32"/>
          <w:lang w:val="en-US" w:eastAsia="zh-CN" w:bidi="ar"/>
          <w:woUserID w:val="2"/>
        </w:rPr>
        <w:t>周年大会，以“政治生日”、宣誓仪式等庄重形式强化党性教育。</w:t>
      </w:r>
      <w:r>
        <w:rPr>
          <w:rFonts w:hint="default" w:ascii="Times New Roman" w:hAnsi="Times New Roman" w:eastAsia="仿宋_GB2312" w:cs="Times New Roman"/>
          <w:b w:val="0"/>
          <w:w w:val="100"/>
          <w:kern w:val="2"/>
          <w:sz w:val="32"/>
          <w:szCs w:val="32"/>
          <w:lang w:val="en-US" w:eastAsia="zh-CN" w:bidi="ar"/>
          <w:woUserID w:val="2"/>
        </w:rPr>
        <w:br w:type="textWrapping"/>
      </w:r>
      <w:r>
        <w:rPr>
          <w:rFonts w:hint="default" w:ascii="Times New Roman" w:hAnsi="Times New Roman" w:eastAsia="仿宋_GB2312" w:cs="Times New Roman"/>
          <w:b w:val="0"/>
          <w:w w:val="100"/>
          <w:kern w:val="2"/>
          <w:sz w:val="32"/>
          <w:szCs w:val="32"/>
          <w:lang w:val="en-US" w:eastAsia="zh-CN" w:bidi="ar"/>
          <w:woUserID w:val="2"/>
        </w:rPr>
        <w:t xml:space="preserve"> </w:t>
      </w:r>
      <w:r>
        <w:rPr>
          <w:rFonts w:hint="default" w:ascii="楷体_GB2312" w:hAnsi="Calibri" w:eastAsia="楷体_GB2312" w:cs="楷体_GB2312"/>
          <w:b/>
          <w:w w:val="100"/>
          <w:kern w:val="2"/>
          <w:sz w:val="32"/>
          <w:szCs w:val="32"/>
          <w:lang w:val="en-US" w:eastAsia="zh-CN" w:bidi="ar"/>
          <w:woUserID w:val="2"/>
        </w:rPr>
        <w:t xml:space="preserve">  （三）融合赋能，拓展联建创建品牌</w:t>
      </w:r>
    </w:p>
    <w:p w14:paraId="1C941568">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default" w:ascii="仿宋_GB2312" w:hAnsi="仿宋_GB2312" w:eastAsia="仿宋_GB2312" w:cs="仿宋_GB2312"/>
          <w:b w:val="0"/>
          <w:bCs w:val="0"/>
          <w:color w:val="auto"/>
          <w:w w:val="100"/>
          <w:kern w:val="2"/>
          <w:sz w:val="32"/>
          <w:szCs w:val="40"/>
          <w:lang w:val="en-US" w:eastAsia="zh-CN" w:bidi="ar-SA"/>
          <w:woUserID w:val="2"/>
        </w:rPr>
      </w:pPr>
      <w:r>
        <w:rPr>
          <w:rFonts w:hint="default" w:ascii="仿宋_GB2312" w:hAnsi="Times New Roman" w:eastAsia="仿宋_GB2312" w:cs="仿宋_GB2312"/>
          <w:b w:val="0"/>
          <w:w w:val="100"/>
          <w:kern w:val="2"/>
          <w:sz w:val="32"/>
          <w:szCs w:val="32"/>
          <w:lang w:val="en-US" w:eastAsia="zh-CN" w:bidi="ar"/>
          <w:woUserID w:val="2"/>
        </w:rPr>
        <w:t>积极探索党建与事业发展深度融合新路径，深化拓展校企地党建联建合作机制，目前已建立党建联建组织</w:t>
      </w:r>
      <w:r>
        <w:rPr>
          <w:rFonts w:hint="default" w:ascii="Times New Roman" w:hAnsi="Times New Roman" w:eastAsia="仿宋_GB2312" w:cs="Times New Roman"/>
          <w:b w:val="0"/>
          <w:w w:val="100"/>
          <w:kern w:val="2"/>
          <w:sz w:val="32"/>
          <w:szCs w:val="32"/>
          <w:lang w:val="en-US" w:eastAsia="zh-CN" w:bidi="ar"/>
          <w:woUserID w:val="2"/>
        </w:rPr>
        <w:t>83</w:t>
      </w:r>
      <w:r>
        <w:rPr>
          <w:rFonts w:hint="default" w:ascii="仿宋_GB2312" w:hAnsi="Times New Roman" w:eastAsia="仿宋_GB2312" w:cs="仿宋_GB2312"/>
          <w:b w:val="0"/>
          <w:w w:val="100"/>
          <w:kern w:val="2"/>
          <w:sz w:val="32"/>
          <w:szCs w:val="32"/>
          <w:lang w:val="en-US" w:eastAsia="zh-CN" w:bidi="ar"/>
          <w:woUserID w:val="2"/>
        </w:rPr>
        <w:t>个</w:t>
      </w:r>
      <w:r>
        <w:rPr>
          <w:rFonts w:hint="default" w:ascii="仿宋_GB2312" w:hAnsi="Times New Roman" w:eastAsia="仿宋_GB2312" w:cs="仿宋_GB2312"/>
          <w:b w:val="0"/>
          <w:w w:val="100"/>
          <w:kern w:val="2"/>
          <w:sz w:val="32"/>
          <w:szCs w:val="32"/>
          <w:lang w:eastAsia="zh-CN" w:bidi="ar"/>
          <w:woUserID w:val="2"/>
        </w:rPr>
        <w:t>，覆盖</w:t>
      </w:r>
      <w:r>
        <w:rPr>
          <w:rFonts w:hint="default" w:ascii="Times New Roman" w:hAnsi="Times New Roman" w:eastAsia="仿宋_GB2312" w:cs="Times New Roman"/>
          <w:b w:val="0"/>
          <w:w w:val="100"/>
          <w:kern w:val="2"/>
          <w:sz w:val="32"/>
          <w:szCs w:val="32"/>
          <w:lang w:val="en-US" w:eastAsia="zh-CN" w:bidi="ar"/>
          <w:woUserID w:val="2"/>
        </w:rPr>
        <w:t>24</w:t>
      </w:r>
      <w:r>
        <w:rPr>
          <w:rFonts w:hint="default" w:ascii="仿宋_GB2312" w:hAnsi="Times New Roman" w:eastAsia="仿宋_GB2312" w:cs="仿宋_GB2312"/>
          <w:b w:val="0"/>
          <w:w w:val="100"/>
          <w:kern w:val="2"/>
          <w:sz w:val="32"/>
          <w:szCs w:val="32"/>
          <w:lang w:val="en-US" w:eastAsia="zh-CN" w:bidi="ar"/>
          <w:woUserID w:val="2"/>
        </w:rPr>
        <w:t>个镇村（社区街道）、</w:t>
      </w:r>
      <w:r>
        <w:rPr>
          <w:rFonts w:hint="default" w:ascii="Times New Roman" w:hAnsi="Times New Roman" w:eastAsia="仿宋_GB2312" w:cs="Times New Roman"/>
          <w:b w:val="0"/>
          <w:w w:val="100"/>
          <w:kern w:val="2"/>
          <w:sz w:val="32"/>
          <w:szCs w:val="32"/>
          <w:lang w:val="en-US" w:eastAsia="zh-CN" w:bidi="ar"/>
          <w:woUserID w:val="2"/>
        </w:rPr>
        <w:t>41</w:t>
      </w:r>
      <w:r>
        <w:rPr>
          <w:rFonts w:hint="default" w:ascii="仿宋_GB2312" w:hAnsi="Times New Roman" w:eastAsia="仿宋_GB2312" w:cs="仿宋_GB2312"/>
          <w:b w:val="0"/>
          <w:w w:val="100"/>
          <w:kern w:val="2"/>
          <w:sz w:val="32"/>
          <w:szCs w:val="32"/>
          <w:lang w:val="en-US" w:eastAsia="zh-CN" w:bidi="ar"/>
          <w:woUserID w:val="2"/>
        </w:rPr>
        <w:t>家机关事业单位、</w:t>
      </w:r>
      <w:r>
        <w:rPr>
          <w:rFonts w:hint="default" w:ascii="Times New Roman" w:hAnsi="Times New Roman" w:eastAsia="仿宋_GB2312" w:cs="Times New Roman"/>
          <w:b w:val="0"/>
          <w:w w:val="100"/>
          <w:kern w:val="2"/>
          <w:sz w:val="32"/>
          <w:szCs w:val="32"/>
          <w:lang w:val="en-US" w:eastAsia="zh-CN" w:bidi="ar"/>
          <w:woUserID w:val="2"/>
        </w:rPr>
        <w:t>27</w:t>
      </w:r>
      <w:r>
        <w:rPr>
          <w:rFonts w:hint="default" w:ascii="仿宋_GB2312" w:hAnsi="Times New Roman" w:eastAsia="仿宋_GB2312" w:cs="仿宋_GB2312"/>
          <w:b w:val="0"/>
          <w:w w:val="100"/>
          <w:kern w:val="2"/>
          <w:sz w:val="32"/>
          <w:szCs w:val="32"/>
          <w:lang w:val="en-US" w:eastAsia="zh-CN" w:bidi="ar"/>
          <w:woUserID w:val="2"/>
        </w:rPr>
        <w:t>家企业（社会组织），初步构建资源共享、优势互补、协同发展的党建共同体格局。</w:t>
      </w:r>
      <w:r>
        <w:rPr>
          <w:rFonts w:hint="default" w:ascii="仿宋_GB2312" w:hAnsi="Times New Roman" w:eastAsia="仿宋_GB2312" w:cs="仿宋_GB2312"/>
          <w:b w:val="0"/>
          <w:w w:val="100"/>
          <w:kern w:val="2"/>
          <w:sz w:val="32"/>
          <w:szCs w:val="32"/>
          <w:lang w:eastAsia="zh-CN" w:bidi="ar"/>
          <w:woUserID w:val="2"/>
        </w:rPr>
        <w:t>统筹推进</w:t>
      </w:r>
      <w:r>
        <w:rPr>
          <w:rFonts w:hint="default" w:ascii="仿宋_GB2312" w:hAnsi="Times New Roman" w:eastAsia="仿宋_GB2312" w:cs="仿宋_GB2312"/>
          <w:b w:val="0"/>
          <w:w w:val="100"/>
          <w:kern w:val="2"/>
          <w:sz w:val="32"/>
          <w:szCs w:val="32"/>
          <w:lang w:val="en-US" w:eastAsia="zh-CN" w:bidi="ar"/>
          <w:woUserID w:val="2"/>
        </w:rPr>
        <w:t>党建“双创”工作，有效助推人文学院文学系党支部顺利通过国家级样板支部中期评估，设计学院视觉传达系党支部成功通过省级样板支部验收；同时，组织申报第五批全国党建工作样板支部</w:t>
      </w:r>
      <w:r>
        <w:rPr>
          <w:rFonts w:hint="default" w:ascii="Times New Roman" w:hAnsi="Times New Roman" w:eastAsia="仿宋_GB2312" w:cs="Times New Roman"/>
          <w:b w:val="0"/>
          <w:w w:val="100"/>
          <w:kern w:val="2"/>
          <w:sz w:val="32"/>
          <w:szCs w:val="32"/>
          <w:lang w:val="en-US" w:eastAsia="zh-CN" w:bidi="ar"/>
          <w:woUserID w:val="2"/>
        </w:rPr>
        <w:t>1</w:t>
      </w:r>
      <w:r>
        <w:rPr>
          <w:rFonts w:hint="default" w:ascii="仿宋_GB2312" w:hAnsi="Times New Roman" w:eastAsia="仿宋_GB2312" w:cs="仿宋_GB2312"/>
          <w:b w:val="0"/>
          <w:w w:val="100"/>
          <w:kern w:val="2"/>
          <w:sz w:val="32"/>
          <w:szCs w:val="32"/>
          <w:lang w:val="en-US" w:eastAsia="zh-CN" w:bidi="ar"/>
          <w:woUserID w:val="2"/>
        </w:rPr>
        <w:t>个，完成校级党建“双创”、“双带头人”教师党支部书记工作室等</w:t>
      </w:r>
      <w:r>
        <w:rPr>
          <w:rFonts w:hint="default" w:ascii="Times New Roman" w:hAnsi="Times New Roman" w:eastAsia="仿宋_GB2312" w:cs="Times New Roman"/>
          <w:b w:val="0"/>
          <w:w w:val="100"/>
          <w:kern w:val="2"/>
          <w:sz w:val="32"/>
          <w:szCs w:val="32"/>
          <w:lang w:val="en-US" w:eastAsia="zh-CN" w:bidi="ar"/>
          <w:woUserID w:val="2"/>
        </w:rPr>
        <w:t>15</w:t>
      </w:r>
      <w:r>
        <w:rPr>
          <w:rFonts w:hint="default" w:ascii="仿宋_GB2312" w:hAnsi="Times New Roman" w:eastAsia="仿宋_GB2312" w:cs="仿宋_GB2312"/>
          <w:b w:val="0"/>
          <w:w w:val="100"/>
          <w:kern w:val="2"/>
          <w:sz w:val="32"/>
          <w:szCs w:val="32"/>
          <w:lang w:val="en-US" w:eastAsia="zh-CN" w:bidi="ar"/>
          <w:woUserID w:val="2"/>
        </w:rPr>
        <w:t>个项目的评审与验收工作。创新启动“两看两比”党建赋能发展评比会，开展第二批校企地党建联建案例申报，着力培育打造一批具有辨识度、示范性的基层党建特色品牌，持续激发基层党组织的创新活力</w:t>
      </w:r>
      <w:r>
        <w:rPr>
          <w:rFonts w:hint="eastAsia" w:ascii="仿宋_GB2312" w:hAnsi="仿宋_GB2312" w:eastAsia="仿宋_GB2312" w:cs="仿宋_GB2312"/>
          <w:b w:val="0"/>
          <w:bCs w:val="0"/>
          <w:color w:val="auto"/>
          <w:w w:val="100"/>
          <w:kern w:val="2"/>
          <w:sz w:val="32"/>
          <w:szCs w:val="40"/>
          <w:lang w:val="en-US" w:eastAsia="zh-CN" w:bidi="ar-SA"/>
          <w:woUserID w:val="2"/>
        </w:rPr>
        <w:t>。</w:t>
      </w:r>
      <w:bookmarkEnd w:id="1"/>
    </w:p>
    <w:p w14:paraId="295E5D5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黑体" w:hAnsi="黑体" w:eastAsia="黑体" w:cs="黑体"/>
          <w:b w:val="0"/>
          <w:bCs/>
          <w:color w:val="auto"/>
          <w:w w:val="100"/>
          <w:kern w:val="0"/>
          <w:sz w:val="32"/>
          <w:szCs w:val="32"/>
          <w:lang w:val="en-US" w:eastAsia="zh-CN"/>
          <w:woUserID w:val="2"/>
        </w:rPr>
      </w:pPr>
      <w:r>
        <w:rPr>
          <w:rFonts w:hint="eastAsia" w:ascii="黑体" w:hAnsi="黑体" w:eastAsia="黑体" w:cs="黑体"/>
          <w:b w:val="0"/>
          <w:bCs/>
          <w:color w:val="auto"/>
          <w:w w:val="100"/>
          <w:kern w:val="0"/>
          <w:sz w:val="32"/>
          <w:szCs w:val="32"/>
          <w:lang w:val="en-US" w:eastAsia="zh-CN"/>
          <w:woUserID w:val="2"/>
        </w:rPr>
        <w:t>三、提升工作质效， 着力锻造优秀干部队伍</w:t>
      </w:r>
    </w:p>
    <w:p w14:paraId="708D3F6A">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color w:val="auto"/>
          <w:w w:val="100"/>
          <w:sz w:val="32"/>
          <w:szCs w:val="32"/>
          <w:lang w:val="en-US" w:eastAsia="zh-CN"/>
        </w:rPr>
      </w:pPr>
      <w:r>
        <w:rPr>
          <w:rFonts w:hint="eastAsia" w:ascii="楷体_GB2312" w:hAnsi="楷体_GB2312" w:eastAsia="楷体_GB2312" w:cs="楷体_GB2312"/>
          <w:b/>
          <w:bCs/>
          <w:color w:val="auto"/>
          <w:w w:val="100"/>
          <w:sz w:val="32"/>
          <w:szCs w:val="32"/>
          <w:lang w:val="en-US" w:eastAsia="zh-CN"/>
        </w:rPr>
        <w:t>（一）锚定政治引领，把牢从严治干“方向盘”</w:t>
      </w:r>
    </w:p>
    <w:p w14:paraId="1B71AA8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color w:val="auto"/>
          <w:w w:val="100"/>
          <w:sz w:val="32"/>
          <w:szCs w:val="32"/>
          <w:lang w:val="en-US" w:eastAsia="zh-CN"/>
        </w:rPr>
      </w:pPr>
      <w:r>
        <w:rPr>
          <w:rFonts w:hint="default" w:ascii="Times New Roman" w:hAnsi="Times New Roman" w:eastAsia="仿宋_GB2312" w:cs="Times New Roman"/>
          <w:b w:val="0"/>
          <w:bCs w:val="0"/>
          <w:color w:val="auto"/>
          <w:w w:val="100"/>
          <w:sz w:val="32"/>
          <w:szCs w:val="32"/>
          <w:lang w:val="en-US" w:eastAsia="zh-CN"/>
        </w:rPr>
        <w:t>始终将政治建设摆在干部工作首位，以标准化举措筑牢思想根基，以具体化标准强化政治把关。全年组织干部集中培训6期，其中赴高水平大学（苏州大学）举办教学业务干部培训班1期，赴红色教育教学基地（嘉兴市委党校）举办党性教育培训1期，推动理论学习从“浅尝辄止”向“学深悟透”转变。做好日常“学习强国”的学习，确保每位中层干部完成“浙里干部之家”每年60学时的学习要求，切实增强干部“四个意识”、坚定“四个自信”、做到“两个维护”。积极创造条件，择优选拔15余名中层干部赴国家教育行政学院、省委党校、市委党校等地参加培训学习；8名干部教师参加3期省教育厅嘉湖绍片区校际干部培训。今年中层干部参加学习培训</w:t>
      </w:r>
      <w:r>
        <w:rPr>
          <w:rFonts w:hint="eastAsia" w:ascii="Times New Roman" w:hAnsi="Times New Roman" w:eastAsia="仿宋_GB2312" w:cs="Times New Roman"/>
          <w:b w:val="0"/>
          <w:bCs w:val="0"/>
          <w:color w:val="auto"/>
          <w:w w:val="100"/>
          <w:sz w:val="32"/>
          <w:szCs w:val="32"/>
          <w:lang w:val="en-US" w:eastAsia="zh-CN"/>
        </w:rPr>
        <w:t>率</w:t>
      </w:r>
      <w:r>
        <w:rPr>
          <w:rFonts w:hint="default" w:ascii="Times New Roman" w:hAnsi="Times New Roman" w:eastAsia="仿宋_GB2312" w:cs="Times New Roman"/>
          <w:b w:val="0"/>
          <w:bCs w:val="0"/>
          <w:color w:val="auto"/>
          <w:w w:val="100"/>
          <w:sz w:val="32"/>
          <w:szCs w:val="32"/>
          <w:lang w:val="en-US" w:eastAsia="zh-CN"/>
        </w:rPr>
        <w:t>为33.9%。</w:t>
      </w:r>
    </w:p>
    <w:p w14:paraId="6ACFBB3D">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楷体_GB2312" w:hAnsi="楷体_GB2312" w:eastAsia="楷体_GB2312" w:cs="楷体_GB2312"/>
          <w:b/>
          <w:bCs/>
          <w:color w:val="auto"/>
          <w:w w:val="100"/>
          <w:sz w:val="32"/>
          <w:szCs w:val="32"/>
          <w:lang w:val="en-US" w:eastAsia="zh-CN"/>
        </w:rPr>
      </w:pPr>
      <w:r>
        <w:rPr>
          <w:rFonts w:hint="eastAsia" w:ascii="楷体_GB2312" w:hAnsi="楷体_GB2312" w:eastAsia="楷体_GB2312" w:cs="楷体_GB2312"/>
          <w:b/>
          <w:bCs/>
          <w:color w:val="auto"/>
          <w:w w:val="100"/>
          <w:sz w:val="32"/>
          <w:szCs w:val="32"/>
          <w:lang w:val="en-US" w:eastAsia="zh-CN"/>
        </w:rPr>
        <w:t>（</w:t>
      </w:r>
      <w:r>
        <w:rPr>
          <w:rFonts w:hint="default" w:ascii="楷体_GB2312" w:hAnsi="楷体_GB2312" w:eastAsia="楷体_GB2312" w:cs="楷体_GB2312"/>
          <w:b/>
          <w:bCs/>
          <w:color w:val="auto"/>
          <w:w w:val="100"/>
          <w:sz w:val="32"/>
          <w:szCs w:val="32"/>
          <w:lang w:val="en-US" w:eastAsia="zh-CN"/>
        </w:rPr>
        <w:t>二</w:t>
      </w:r>
      <w:r>
        <w:rPr>
          <w:rFonts w:hint="eastAsia" w:ascii="楷体_GB2312" w:hAnsi="楷体_GB2312" w:eastAsia="楷体_GB2312" w:cs="楷体_GB2312"/>
          <w:b/>
          <w:bCs/>
          <w:color w:val="auto"/>
          <w:w w:val="100"/>
          <w:sz w:val="32"/>
          <w:szCs w:val="32"/>
          <w:lang w:val="en-US" w:eastAsia="zh-CN"/>
        </w:rPr>
        <w:t>）</w:t>
      </w:r>
      <w:r>
        <w:rPr>
          <w:rFonts w:hint="default" w:ascii="楷体_GB2312" w:hAnsi="楷体_GB2312" w:eastAsia="楷体_GB2312" w:cs="楷体_GB2312"/>
          <w:b/>
          <w:bCs/>
          <w:color w:val="auto"/>
          <w:w w:val="100"/>
          <w:sz w:val="32"/>
          <w:szCs w:val="32"/>
          <w:lang w:val="en-US" w:eastAsia="zh-CN"/>
        </w:rPr>
        <w:t>聚焦精准培育，锻造干事创业“硬脊梁”</w:t>
      </w:r>
    </w:p>
    <w:p w14:paraId="3C06676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color w:val="auto"/>
          <w:w w:val="100"/>
          <w:sz w:val="32"/>
          <w:szCs w:val="32"/>
          <w:lang w:val="en-US" w:eastAsia="zh-CN"/>
        </w:rPr>
      </w:pPr>
      <w:r>
        <w:rPr>
          <w:rFonts w:hint="default" w:ascii="Times New Roman" w:hAnsi="Times New Roman" w:eastAsia="仿宋_GB2312" w:cs="Times New Roman"/>
          <w:b w:val="0"/>
          <w:bCs w:val="0"/>
          <w:color w:val="auto"/>
          <w:w w:val="100"/>
          <w:sz w:val="32"/>
          <w:szCs w:val="32"/>
          <w:lang w:val="en-US" w:eastAsia="zh-CN"/>
        </w:rPr>
        <w:t>遵循干部成长规律，构建“选苗—育苗—用苗”全周期培养体系，推动干部能力素质与学校发展需求同频共振。新提拔中层干部1名，考察试用期满中层干部8名、科级干部18名。实施年轻干部“项目领衔负责制”“青苗计划”等，通过基层推荐、民主测评、实地考察等方式，分层分类建立40岁以下优秀青年教师与35岁以下管理型干部后备干部信息库。建立“多岗位历练”机制，推动校内机关与二级学院干部交流2人次，选派优秀年轻干部教师到市委组织部、市商务局、市社科联等重点岗位压担子历练6</w:t>
      </w:r>
      <w:r>
        <w:rPr>
          <w:rFonts w:hint="eastAsia" w:ascii="Times New Roman" w:hAnsi="Times New Roman" w:eastAsia="仿宋_GB2312" w:cs="Times New Roman"/>
          <w:b w:val="0"/>
          <w:bCs w:val="0"/>
          <w:color w:val="auto"/>
          <w:w w:val="100"/>
          <w:sz w:val="32"/>
          <w:szCs w:val="32"/>
          <w:lang w:val="en-US" w:eastAsia="zh-CN"/>
        </w:rPr>
        <w:t>人次</w:t>
      </w:r>
      <w:r>
        <w:rPr>
          <w:rFonts w:hint="default" w:ascii="Times New Roman" w:hAnsi="Times New Roman" w:eastAsia="仿宋_GB2312" w:cs="Times New Roman"/>
          <w:b w:val="0"/>
          <w:bCs w:val="0"/>
          <w:color w:val="auto"/>
          <w:w w:val="100"/>
          <w:sz w:val="32"/>
          <w:szCs w:val="32"/>
          <w:lang w:val="en-US" w:eastAsia="zh-CN"/>
        </w:rPr>
        <w:t>，</w:t>
      </w:r>
      <w:r>
        <w:rPr>
          <w:rFonts w:hint="eastAsia" w:ascii="Times New Roman" w:hAnsi="Times New Roman" w:eastAsia="仿宋_GB2312" w:cs="Times New Roman"/>
          <w:b w:val="0"/>
          <w:bCs w:val="0"/>
          <w:color w:val="auto"/>
          <w:w w:val="100"/>
          <w:sz w:val="32"/>
          <w:szCs w:val="32"/>
          <w:lang w:val="en-US" w:eastAsia="zh-CN"/>
        </w:rPr>
        <w:t>确保干部</w:t>
      </w:r>
      <w:r>
        <w:rPr>
          <w:rFonts w:hint="default" w:ascii="Times New Roman" w:hAnsi="Times New Roman" w:eastAsia="仿宋_GB2312" w:cs="Times New Roman"/>
          <w:b w:val="0"/>
          <w:bCs w:val="0"/>
          <w:color w:val="auto"/>
          <w:w w:val="100"/>
          <w:sz w:val="32"/>
          <w:szCs w:val="32"/>
          <w:lang w:val="en-US" w:eastAsia="zh-CN"/>
        </w:rPr>
        <w:t>在</w:t>
      </w:r>
      <w:r>
        <w:rPr>
          <w:rFonts w:hint="eastAsia" w:ascii="Times New Roman" w:hAnsi="Times New Roman" w:eastAsia="仿宋_GB2312" w:cs="Times New Roman"/>
          <w:b w:val="0"/>
          <w:bCs w:val="0"/>
          <w:color w:val="auto"/>
          <w:w w:val="100"/>
          <w:sz w:val="32"/>
          <w:szCs w:val="32"/>
          <w:lang w:val="en-US" w:eastAsia="zh-CN"/>
        </w:rPr>
        <w:t>锻炼</w:t>
      </w:r>
      <w:r>
        <w:rPr>
          <w:rFonts w:hint="default" w:ascii="Times New Roman" w:hAnsi="Times New Roman" w:eastAsia="仿宋_GB2312" w:cs="Times New Roman"/>
          <w:b w:val="0"/>
          <w:bCs w:val="0"/>
          <w:color w:val="auto"/>
          <w:w w:val="100"/>
          <w:sz w:val="32"/>
          <w:szCs w:val="32"/>
          <w:lang w:val="en-US" w:eastAsia="zh-CN"/>
        </w:rPr>
        <w:t>中提升履职能力。</w:t>
      </w:r>
    </w:p>
    <w:p w14:paraId="7CA1F968">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color w:val="auto"/>
          <w:w w:val="100"/>
          <w:sz w:val="32"/>
          <w:szCs w:val="32"/>
          <w:lang w:val="en-US" w:eastAsia="zh-CN"/>
        </w:rPr>
      </w:pPr>
      <w:r>
        <w:rPr>
          <w:rFonts w:hint="eastAsia" w:ascii="楷体_GB2312" w:hAnsi="楷体_GB2312" w:eastAsia="楷体_GB2312" w:cs="楷体_GB2312"/>
          <w:b/>
          <w:bCs/>
          <w:color w:val="auto"/>
          <w:w w:val="100"/>
          <w:sz w:val="32"/>
          <w:szCs w:val="32"/>
          <w:lang w:val="en-US" w:eastAsia="zh-CN"/>
        </w:rPr>
        <w:t>（三）健全管理机制，织密从严监督“防护网”</w:t>
      </w:r>
    </w:p>
    <w:p w14:paraId="4A2177C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color w:val="auto"/>
          <w:w w:val="100"/>
          <w:sz w:val="32"/>
          <w:szCs w:val="32"/>
          <w:lang w:eastAsia="zh-CN"/>
          <w:woUserID w:val="2"/>
        </w:rPr>
      </w:pPr>
      <w:r>
        <w:rPr>
          <w:rFonts w:hint="default" w:ascii="Times New Roman" w:hAnsi="Times New Roman" w:eastAsia="仿宋_GB2312" w:cs="Times New Roman"/>
          <w:b w:val="0"/>
          <w:bCs w:val="0"/>
          <w:color w:val="auto"/>
          <w:w w:val="100"/>
          <w:sz w:val="32"/>
          <w:szCs w:val="32"/>
          <w:lang w:val="en-US" w:eastAsia="zh-CN"/>
        </w:rPr>
        <w:t>坚持严管与厚爱相结合、激励与约束并重原则，持续健全常态化、全方位干部管理监督体系。严格执行“凡提四必”要求，完成12名拟提拔考察对象及高级专业技术职务人员的干部人事档案专项审核工作；扎实推进档案材料年度收集、动态更新与专项审查，累计整理教职工年度档案材料1683份。</w:t>
      </w:r>
      <w:r>
        <w:rPr>
          <w:rFonts w:hint="default" w:ascii="Times New Roman" w:hAnsi="Times New Roman" w:eastAsia="仿宋_GB2312" w:cs="Times New Roman"/>
          <w:b w:val="0"/>
          <w:bCs w:val="0"/>
          <w:color w:val="auto"/>
          <w:w w:val="100"/>
          <w:sz w:val="32"/>
          <w:szCs w:val="32"/>
          <w:lang w:eastAsia="zh-CN"/>
          <w:woUserID w:val="1"/>
        </w:rPr>
        <w:t>规范</w:t>
      </w:r>
      <w:r>
        <w:rPr>
          <w:rFonts w:hint="default" w:ascii="Times New Roman" w:hAnsi="Times New Roman" w:eastAsia="仿宋_GB2312" w:cs="Times New Roman"/>
          <w:b w:val="0"/>
          <w:bCs w:val="0"/>
          <w:color w:val="auto"/>
          <w:w w:val="100"/>
          <w:sz w:val="32"/>
          <w:szCs w:val="32"/>
          <w:lang w:val="en-US" w:eastAsia="zh-CN"/>
        </w:rPr>
        <w:t>落实领导干部个人有关事项报告“每月一提醒、每月一汇总”机制，完成中层干部个人有关事项及时报告审批24份。从严加强领导干部社会兼职及因私出国（境）管理，完成14名中层领导干部社会兼职审批、16名教职工因私出国（境）审批及40名教职工出入境登记备案工作</w:t>
      </w:r>
      <w:r>
        <w:rPr>
          <w:rFonts w:hint="default" w:ascii="Times New Roman" w:hAnsi="Times New Roman" w:eastAsia="仿宋_GB2312" w:cs="Times New Roman"/>
          <w:b w:val="0"/>
          <w:bCs w:val="0"/>
          <w:color w:val="auto"/>
          <w:w w:val="100"/>
          <w:sz w:val="32"/>
          <w:szCs w:val="32"/>
          <w:lang w:eastAsia="zh-CN"/>
          <w:woUserID w:val="2"/>
        </w:rPr>
        <w:t>。</w:t>
      </w:r>
      <w:r>
        <w:rPr>
          <w:rFonts w:hint="default" w:ascii="Times New Roman" w:hAnsi="Times New Roman" w:eastAsia="仿宋_GB2312" w:cs="Times New Roman"/>
          <w:b w:val="0"/>
          <w:bCs w:val="0"/>
          <w:color w:val="auto"/>
          <w:w w:val="100"/>
          <w:sz w:val="32"/>
          <w:szCs w:val="32"/>
          <w:lang w:eastAsia="zh-CN"/>
        </w:rPr>
        <w:t>扎</w:t>
      </w:r>
      <w:r>
        <w:rPr>
          <w:rFonts w:hint="default" w:ascii="Times New Roman" w:hAnsi="Times New Roman" w:eastAsia="仿宋_GB2312" w:cs="Times New Roman"/>
          <w:b w:val="0"/>
          <w:bCs w:val="0"/>
          <w:color w:val="auto"/>
          <w:w w:val="100"/>
          <w:sz w:val="32"/>
          <w:szCs w:val="32"/>
          <w:lang w:val="en-US" w:eastAsia="zh-CN"/>
        </w:rPr>
        <w:t>实开展高校因私出国（境）情况排查整治工作，对3名未严格执行审批程序的教职工依规予以处理</w:t>
      </w:r>
      <w:r>
        <w:rPr>
          <w:rFonts w:hint="eastAsia" w:ascii="Times New Roman" w:hAnsi="Times New Roman" w:eastAsia="仿宋_GB2312" w:cs="Times New Roman"/>
          <w:b w:val="0"/>
          <w:bCs w:val="0"/>
          <w:color w:val="auto"/>
          <w:w w:val="100"/>
          <w:sz w:val="32"/>
          <w:szCs w:val="32"/>
          <w:lang w:val="en-US" w:eastAsia="zh-CN"/>
        </w:rPr>
        <w:t>。认真落实省委</w:t>
      </w:r>
      <w:r>
        <w:rPr>
          <w:rFonts w:hint="default" w:ascii="Times New Roman" w:hAnsi="Times New Roman" w:eastAsia="仿宋_GB2312" w:cs="Times New Roman"/>
          <w:b w:val="0"/>
          <w:bCs w:val="0"/>
          <w:color w:val="auto"/>
          <w:w w:val="100"/>
          <w:sz w:val="32"/>
          <w:szCs w:val="32"/>
          <w:lang w:val="en-US" w:eastAsia="zh-CN"/>
        </w:rPr>
        <w:t>选人用人专项检查</w:t>
      </w:r>
      <w:r>
        <w:rPr>
          <w:rFonts w:hint="eastAsia" w:ascii="Times New Roman" w:hAnsi="Times New Roman" w:eastAsia="仿宋_GB2312" w:cs="Times New Roman"/>
          <w:b w:val="0"/>
          <w:bCs w:val="0"/>
          <w:color w:val="auto"/>
          <w:w w:val="100"/>
          <w:sz w:val="32"/>
          <w:szCs w:val="32"/>
          <w:lang w:val="en-US" w:eastAsia="zh-CN"/>
        </w:rPr>
        <w:t>工作</w:t>
      </w:r>
      <w:r>
        <w:rPr>
          <w:rFonts w:hint="default" w:ascii="Times New Roman" w:hAnsi="Times New Roman" w:eastAsia="仿宋_GB2312" w:cs="Times New Roman"/>
          <w:b w:val="0"/>
          <w:bCs w:val="0"/>
          <w:color w:val="auto"/>
          <w:w w:val="100"/>
          <w:sz w:val="32"/>
          <w:szCs w:val="32"/>
          <w:lang w:val="en-US" w:eastAsia="zh-CN"/>
        </w:rPr>
        <w:t>，</w:t>
      </w:r>
      <w:r>
        <w:rPr>
          <w:rFonts w:hint="eastAsia" w:ascii="Times New Roman" w:hAnsi="Times New Roman" w:eastAsia="仿宋_GB2312" w:cs="Times New Roman"/>
          <w:b w:val="0"/>
          <w:bCs w:val="0"/>
          <w:color w:val="auto"/>
          <w:w w:val="100"/>
          <w:sz w:val="32"/>
          <w:szCs w:val="32"/>
          <w:lang w:val="en-US" w:eastAsia="zh-CN"/>
        </w:rPr>
        <w:t>对相关问题进行整改处理</w:t>
      </w:r>
      <w:r>
        <w:rPr>
          <w:rFonts w:hint="default" w:ascii="Times New Roman" w:hAnsi="Times New Roman" w:eastAsia="仿宋_GB2312" w:cs="Times New Roman"/>
          <w:b w:val="0"/>
          <w:bCs w:val="0"/>
          <w:color w:val="auto"/>
          <w:w w:val="100"/>
          <w:sz w:val="32"/>
          <w:szCs w:val="32"/>
          <w:lang w:eastAsia="zh-CN"/>
          <w:woUserID w:val="2"/>
        </w:rPr>
        <w:t>。</w:t>
      </w:r>
    </w:p>
    <w:p w14:paraId="65AEDA91">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638" w:leftChars="304" w:firstLine="0" w:firstLineChars="0"/>
        <w:jc w:val="both"/>
        <w:textAlignment w:val="auto"/>
        <w:rPr>
          <w:rFonts w:hint="eastAsia" w:ascii="黑体" w:hAnsi="黑体" w:eastAsia="黑体" w:cs="黑体"/>
          <w:b w:val="0"/>
          <w:bCs/>
          <w:color w:val="auto"/>
          <w:w w:val="100"/>
          <w:kern w:val="0"/>
          <w:sz w:val="32"/>
          <w:szCs w:val="32"/>
          <w:lang w:val="en-US" w:eastAsia="zh-CN"/>
          <w:woUserID w:val="2"/>
        </w:rPr>
      </w:pPr>
      <w:r>
        <w:rPr>
          <w:rFonts w:hint="eastAsia" w:ascii="黑体" w:hAnsi="黑体" w:eastAsia="黑体" w:cs="黑体"/>
          <w:b w:val="0"/>
          <w:bCs/>
          <w:color w:val="auto"/>
          <w:w w:val="100"/>
          <w:kern w:val="0"/>
          <w:sz w:val="32"/>
          <w:szCs w:val="32"/>
          <w:lang w:val="en-US" w:eastAsia="zh-CN"/>
          <w:woUserID w:val="2"/>
        </w:rPr>
        <w:t>聚焦精准服务，做优做强人才服务生态</w:t>
      </w:r>
    </w:p>
    <w:p w14:paraId="3D87F45C">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i w:val="0"/>
          <w:iCs w:val="0"/>
          <w:color w:val="auto"/>
          <w:w w:val="100"/>
          <w:sz w:val="32"/>
          <w:szCs w:val="32"/>
          <w:lang w:val="en-US" w:eastAsia="zh-CN"/>
        </w:rPr>
      </w:pPr>
      <w:r>
        <w:rPr>
          <w:rFonts w:hint="eastAsia" w:ascii="楷体_GB2312" w:hAnsi="楷体_GB2312" w:eastAsia="楷体_GB2312" w:cs="楷体_GB2312"/>
          <w:b/>
          <w:bCs/>
          <w:i w:val="0"/>
          <w:iCs w:val="0"/>
          <w:color w:val="auto"/>
          <w:w w:val="100"/>
          <w:sz w:val="32"/>
          <w:szCs w:val="32"/>
          <w:lang w:val="en-US" w:eastAsia="zh-CN"/>
        </w:rPr>
        <w:t>（一）精准引才出实招</w:t>
      </w:r>
    </w:p>
    <w:p w14:paraId="12FDBC3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b w:val="0"/>
          <w:bCs w:val="0"/>
          <w:color w:val="auto"/>
          <w:w w:val="100"/>
          <w:sz w:val="32"/>
          <w:szCs w:val="32"/>
          <w:lang w:val="en-US" w:eastAsia="zh-CN"/>
        </w:rPr>
      </w:pPr>
      <w:r>
        <w:rPr>
          <w:rFonts w:hint="default" w:ascii="Times New Roman" w:hAnsi="Times New Roman" w:eastAsia="仿宋_GB2312" w:cs="Times New Roman"/>
          <w:b w:val="0"/>
          <w:bCs w:val="0"/>
          <w:color w:val="auto"/>
          <w:w w:val="100"/>
          <w:sz w:val="32"/>
          <w:szCs w:val="32"/>
          <w:lang w:val="en-US" w:eastAsia="zh-CN"/>
        </w:rPr>
        <w:t>根据本科教学</w:t>
      </w:r>
      <w:r>
        <w:rPr>
          <w:rFonts w:hint="eastAsia" w:ascii="Times New Roman" w:hAnsi="Times New Roman" w:eastAsia="仿宋_GB2312" w:cs="Times New Roman"/>
          <w:b w:val="0"/>
          <w:bCs w:val="0"/>
          <w:color w:val="auto"/>
          <w:w w:val="100"/>
          <w:sz w:val="32"/>
          <w:szCs w:val="32"/>
          <w:lang w:val="en-US" w:eastAsia="zh-CN"/>
        </w:rPr>
        <w:t>工作</w:t>
      </w:r>
      <w:r>
        <w:rPr>
          <w:rFonts w:hint="default" w:ascii="Times New Roman" w:hAnsi="Times New Roman" w:eastAsia="仿宋_GB2312" w:cs="Times New Roman"/>
          <w:b w:val="0"/>
          <w:bCs w:val="0"/>
          <w:color w:val="auto"/>
          <w:w w:val="100"/>
          <w:sz w:val="32"/>
          <w:szCs w:val="32"/>
          <w:lang w:val="en-US" w:eastAsia="zh-CN"/>
        </w:rPr>
        <w:t>合格</w:t>
      </w:r>
      <w:r>
        <w:rPr>
          <w:rFonts w:hint="eastAsia" w:ascii="Times New Roman" w:hAnsi="Times New Roman" w:eastAsia="仿宋_GB2312" w:cs="Times New Roman"/>
          <w:b w:val="0"/>
          <w:bCs w:val="0"/>
          <w:color w:val="auto"/>
          <w:w w:val="100"/>
          <w:sz w:val="32"/>
          <w:szCs w:val="32"/>
          <w:lang w:val="en-US" w:eastAsia="zh-CN"/>
        </w:rPr>
        <w:t>评估</w:t>
      </w:r>
      <w:r>
        <w:rPr>
          <w:rFonts w:hint="default" w:ascii="Times New Roman" w:hAnsi="Times New Roman" w:eastAsia="仿宋_GB2312" w:cs="Times New Roman"/>
          <w:b w:val="0"/>
          <w:bCs w:val="0"/>
          <w:color w:val="auto"/>
          <w:w w:val="100"/>
          <w:sz w:val="32"/>
          <w:szCs w:val="32"/>
          <w:lang w:val="en-US" w:eastAsia="zh-CN"/>
        </w:rPr>
        <w:t>和省综合考核要求，全面梳理各学科专业师资配置，制订合格评估师资达标计划。持续</w:t>
      </w:r>
      <w:r>
        <w:rPr>
          <w:rFonts w:hint="eastAsia" w:ascii="Times New Roman" w:hAnsi="Times New Roman" w:eastAsia="仿宋_GB2312" w:cs="Times New Roman"/>
          <w:b w:val="0"/>
          <w:bCs w:val="0"/>
          <w:color w:val="auto"/>
          <w:w w:val="100"/>
          <w:sz w:val="32"/>
          <w:szCs w:val="32"/>
          <w:lang w:val="en-US" w:eastAsia="zh-CN"/>
        </w:rPr>
        <w:t>做好</w:t>
      </w:r>
      <w:r>
        <w:rPr>
          <w:rFonts w:hint="default" w:ascii="Times New Roman" w:hAnsi="Times New Roman" w:eastAsia="仿宋_GB2312" w:cs="Times New Roman"/>
          <w:b w:val="0"/>
          <w:bCs w:val="0"/>
          <w:color w:val="auto"/>
          <w:w w:val="100"/>
          <w:sz w:val="32"/>
          <w:szCs w:val="32"/>
          <w:lang w:val="en-US" w:eastAsia="zh-CN"/>
        </w:rPr>
        <w:t>人才引进工作，进一步明晰校院两级人才工作权责，通过人才引进工作推进会明确目标任务，优化党委统一领导、组织人事部门牵头、相关部门协作、</w:t>
      </w:r>
      <w:r>
        <w:rPr>
          <w:rFonts w:hint="eastAsia" w:ascii="Times New Roman" w:hAnsi="Times New Roman" w:eastAsia="仿宋_GB2312" w:cs="Times New Roman"/>
          <w:b w:val="0"/>
          <w:bCs w:val="0"/>
          <w:color w:val="auto"/>
          <w:w w:val="100"/>
          <w:sz w:val="32"/>
          <w:szCs w:val="32"/>
          <w:lang w:val="en-US" w:eastAsia="zh-CN"/>
        </w:rPr>
        <w:t>二级</w:t>
      </w:r>
      <w:r>
        <w:rPr>
          <w:rFonts w:hint="default" w:ascii="Times New Roman" w:hAnsi="Times New Roman" w:eastAsia="仿宋_GB2312" w:cs="Times New Roman"/>
          <w:b w:val="0"/>
          <w:bCs w:val="0"/>
          <w:color w:val="auto"/>
          <w:w w:val="100"/>
          <w:sz w:val="32"/>
          <w:szCs w:val="32"/>
          <w:lang w:val="en-US" w:eastAsia="zh-CN"/>
        </w:rPr>
        <w:t>学院全力推进、教职工积极参与的人才引进工作机制。截</w:t>
      </w:r>
      <w:r>
        <w:rPr>
          <w:rFonts w:hint="eastAsia" w:ascii="Times New Roman" w:hAnsi="Times New Roman" w:eastAsia="仿宋_GB2312" w:cs="Times New Roman"/>
          <w:b w:val="0"/>
          <w:bCs w:val="0"/>
          <w:color w:val="auto"/>
          <w:w w:val="100"/>
          <w:sz w:val="32"/>
          <w:szCs w:val="32"/>
          <w:lang w:val="en-US" w:eastAsia="zh-CN"/>
        </w:rPr>
        <w:t>至</w:t>
      </w:r>
      <w:r>
        <w:rPr>
          <w:rFonts w:hint="default" w:ascii="Times New Roman" w:hAnsi="Times New Roman" w:eastAsia="仿宋_GB2312" w:cs="Times New Roman"/>
          <w:b w:val="0"/>
          <w:bCs w:val="0"/>
          <w:color w:val="auto"/>
          <w:w w:val="100"/>
          <w:sz w:val="32"/>
          <w:szCs w:val="32"/>
          <w:lang w:val="en-US" w:eastAsia="zh-CN"/>
        </w:rPr>
        <w:t>2025年12月5日共召开校人才工作小组会议9次，上报人才67人，通过55人。</w:t>
      </w:r>
      <w:r>
        <w:rPr>
          <w:rFonts w:hint="eastAsia" w:ascii="Times New Roman" w:hAnsi="Times New Roman" w:eastAsia="仿宋_GB2312" w:cs="Times New Roman"/>
          <w:b w:val="0"/>
          <w:bCs w:val="0"/>
          <w:color w:val="auto"/>
          <w:w w:val="100"/>
          <w:sz w:val="32"/>
          <w:szCs w:val="32"/>
          <w:lang w:val="en-US" w:eastAsia="zh-CN"/>
        </w:rPr>
        <w:t>市</w:t>
      </w:r>
      <w:r>
        <w:rPr>
          <w:rFonts w:hint="default" w:ascii="Times New Roman" w:hAnsi="Times New Roman" w:eastAsia="仿宋_GB2312" w:cs="Times New Roman"/>
          <w:b w:val="0"/>
          <w:bCs w:val="0"/>
          <w:color w:val="auto"/>
          <w:w w:val="100"/>
          <w:sz w:val="32"/>
          <w:szCs w:val="32"/>
          <w:lang w:val="en-US" w:eastAsia="zh-CN"/>
        </w:rPr>
        <w:t>人社公示十个批次31人</w:t>
      </w:r>
      <w:r>
        <w:rPr>
          <w:rFonts w:hint="eastAsia" w:ascii="Times New Roman" w:hAnsi="Times New Roman" w:eastAsia="仿宋_GB2312" w:cs="Times New Roman"/>
          <w:b w:val="0"/>
          <w:bCs w:val="0"/>
          <w:color w:val="auto"/>
          <w:w w:val="100"/>
          <w:sz w:val="32"/>
          <w:szCs w:val="32"/>
          <w:lang w:val="en-US" w:eastAsia="zh-CN"/>
        </w:rPr>
        <w:t>。</w:t>
      </w:r>
    </w:p>
    <w:p w14:paraId="587B2340">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i w:val="0"/>
          <w:iCs w:val="0"/>
          <w:color w:val="auto"/>
          <w:w w:val="100"/>
          <w:sz w:val="32"/>
          <w:szCs w:val="32"/>
          <w:lang w:val="en-US" w:eastAsia="zh-CN"/>
        </w:rPr>
      </w:pPr>
      <w:r>
        <w:rPr>
          <w:rFonts w:hint="eastAsia" w:ascii="楷体_GB2312" w:hAnsi="楷体_GB2312" w:eastAsia="楷体_GB2312" w:cs="楷体_GB2312"/>
          <w:b/>
          <w:bCs/>
          <w:color w:val="auto"/>
          <w:w w:val="100"/>
          <w:sz w:val="32"/>
          <w:szCs w:val="32"/>
          <w:lang w:val="en-US" w:eastAsia="zh-CN"/>
        </w:rPr>
        <w:t>（二）</w:t>
      </w:r>
      <w:r>
        <w:rPr>
          <w:rFonts w:hint="eastAsia" w:ascii="楷体_GB2312" w:hAnsi="楷体_GB2312" w:eastAsia="楷体_GB2312" w:cs="楷体_GB2312"/>
          <w:b/>
          <w:bCs/>
          <w:i w:val="0"/>
          <w:iCs w:val="0"/>
          <w:color w:val="auto"/>
          <w:w w:val="100"/>
          <w:sz w:val="32"/>
          <w:szCs w:val="32"/>
          <w:lang w:val="en-US" w:eastAsia="zh-CN"/>
        </w:rPr>
        <w:t>宣传推广拓渠道</w:t>
      </w:r>
    </w:p>
    <w:p w14:paraId="3A1E861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b w:val="0"/>
          <w:bCs w:val="0"/>
          <w:color w:val="auto"/>
          <w:w w:val="100"/>
          <w:sz w:val="32"/>
          <w:szCs w:val="32"/>
          <w:lang w:val="en-US" w:eastAsia="zh-CN"/>
        </w:rPr>
      </w:pPr>
      <w:r>
        <w:rPr>
          <w:rFonts w:hint="eastAsia" w:ascii="Times New Roman" w:hAnsi="Times New Roman" w:eastAsia="仿宋_GB2312" w:cs="Times New Roman"/>
          <w:b w:val="0"/>
          <w:bCs w:val="0"/>
          <w:color w:val="auto"/>
          <w:w w:val="100"/>
          <w:sz w:val="32"/>
          <w:szCs w:val="32"/>
          <w:lang w:val="en-US" w:eastAsia="zh-CN"/>
        </w:rPr>
        <w:t>以服务湖州高层次人才“蓄水池”为目标，不断加大学校人才招引宣传力度，利用校网、公众号以及高层次人才招聘宣传专业平台等，提升学校知名度，突出学校优势，扩大宣传影响范围；注重线上线下联动，实现全方位宣传，积极参加湖州市和高层人才服务中介组织的各类招聘会，共参加10余场线下博士人才招聘会，收到简历上千份。</w:t>
      </w:r>
    </w:p>
    <w:p w14:paraId="231AF4FA">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color w:val="auto"/>
          <w:w w:val="100"/>
          <w:sz w:val="32"/>
          <w:szCs w:val="32"/>
          <w:lang w:val="en-US" w:eastAsia="zh-CN"/>
        </w:rPr>
      </w:pPr>
      <w:r>
        <w:rPr>
          <w:rFonts w:hint="eastAsia" w:ascii="楷体_GB2312" w:hAnsi="楷体_GB2312" w:eastAsia="楷体_GB2312" w:cs="楷体_GB2312"/>
          <w:b/>
          <w:bCs/>
          <w:color w:val="auto"/>
          <w:w w:val="100"/>
          <w:sz w:val="32"/>
          <w:szCs w:val="32"/>
          <w:lang w:val="en-US" w:eastAsia="zh-CN"/>
        </w:rPr>
        <w:t>（三）全程服务暖人心</w:t>
      </w:r>
    </w:p>
    <w:p w14:paraId="075EB40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color w:val="auto"/>
          <w:w w:val="100"/>
          <w:sz w:val="32"/>
          <w:szCs w:val="32"/>
          <w:lang w:val="en-US" w:eastAsia="zh-CN"/>
        </w:rPr>
      </w:pPr>
      <w:r>
        <w:rPr>
          <w:rFonts w:hint="eastAsia" w:ascii="Times New Roman" w:hAnsi="Times New Roman" w:eastAsia="仿宋_GB2312" w:cs="Times New Roman"/>
          <w:b w:val="0"/>
          <w:bCs w:val="0"/>
          <w:color w:val="auto"/>
          <w:w w:val="100"/>
          <w:sz w:val="32"/>
          <w:szCs w:val="32"/>
          <w:lang w:val="en-US" w:eastAsia="zh-CN"/>
        </w:rPr>
        <w:t>建立“引进—培养—服务”全链条机制，强化高层次人才到岗服务，截至11月底，共计兑现人才引进待遇3649万元，其中安家补贴158万、租房补贴104万、购房补贴2629万、科研启动经费456万。积极做好高层次人才服务工作，协助认定E类及以上人才33人，申领博士双创补贴102人，人才配偶工作安置1人。深化后续跟踪服务，通过青年教师座谈会等形式携手各职能部门为青年教师解决实际问题。</w:t>
      </w:r>
    </w:p>
    <w:sectPr>
      <w:footerReference r:id="rId3" w:type="default"/>
      <w:pgSz w:w="11906" w:h="16838"/>
      <w:pgMar w:top="1440" w:right="1800" w:bottom="1440" w:left="1800" w:header="851" w:footer="141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_GB2312">
    <w:altName w:val="Times New Roman"/>
    <w:panose1 w:val="00000000000000000000"/>
    <w:charset w:val="00"/>
    <w:family w:val="auto"/>
    <w:pitch w:val="default"/>
    <w:sig w:usb0="00000000" w:usb1="00000000" w:usb2="00000000" w:usb3="00000000" w:csb0="0000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4740A6">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9249A3">
                          <w:pPr>
                            <w:pStyle w:val="6"/>
                            <w:rPr>
                              <w:rFonts w:hint="eastAsia" w:ascii="宋体" w:hAnsi="宋体" w:eastAsia="宋体" w:cs="宋体"/>
                              <w:sz w:val="28"/>
                              <w:szCs w:val="44"/>
                            </w:rPr>
                          </w:pPr>
                          <w:r>
                            <w:rPr>
                              <w:rFonts w:hint="eastAsia" w:ascii="宋体" w:hAnsi="宋体" w:eastAsia="宋体" w:cs="宋体"/>
                              <w:sz w:val="28"/>
                              <w:szCs w:val="44"/>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r>
                            <w:rPr>
                              <w:rFonts w:hint="eastAsia" w:ascii="宋体" w:hAnsi="宋体" w:eastAsia="宋体" w:cs="宋体"/>
                              <w:sz w:val="28"/>
                              <w:szCs w:val="4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F9249A3">
                    <w:pPr>
                      <w:pStyle w:val="6"/>
                      <w:rPr>
                        <w:rFonts w:hint="eastAsia" w:ascii="宋体" w:hAnsi="宋体" w:eastAsia="宋体" w:cs="宋体"/>
                        <w:sz w:val="28"/>
                        <w:szCs w:val="44"/>
                      </w:rPr>
                    </w:pPr>
                    <w:r>
                      <w:rPr>
                        <w:rFonts w:hint="eastAsia" w:ascii="宋体" w:hAnsi="宋体" w:eastAsia="宋体" w:cs="宋体"/>
                        <w:sz w:val="28"/>
                        <w:szCs w:val="44"/>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r>
                      <w:rPr>
                        <w:rFonts w:hint="eastAsia" w:ascii="宋体" w:hAnsi="宋体" w:eastAsia="宋体" w:cs="宋体"/>
                        <w:sz w:val="28"/>
                        <w:szCs w:val="4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2E5DFF"/>
    <w:multiLevelType w:val="singleLevel"/>
    <w:tmpl w:val="B72E5DFF"/>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5NWM1ZWI1ZDQ4Yjk2ZjFmMGY4MDg0MmVkZjgwZTIifQ=="/>
  </w:docVars>
  <w:rsids>
    <w:rsidRoot w:val="00000000"/>
    <w:rsid w:val="005F7BD4"/>
    <w:rsid w:val="0110742A"/>
    <w:rsid w:val="02156F46"/>
    <w:rsid w:val="02204623"/>
    <w:rsid w:val="029012D1"/>
    <w:rsid w:val="04550880"/>
    <w:rsid w:val="05767DE1"/>
    <w:rsid w:val="06A652BF"/>
    <w:rsid w:val="08042E1A"/>
    <w:rsid w:val="0B9F4BFE"/>
    <w:rsid w:val="0DEE74C6"/>
    <w:rsid w:val="1A09218B"/>
    <w:rsid w:val="1F264683"/>
    <w:rsid w:val="24A2507A"/>
    <w:rsid w:val="24C70119"/>
    <w:rsid w:val="26A62E45"/>
    <w:rsid w:val="277A535B"/>
    <w:rsid w:val="2E9718B6"/>
    <w:rsid w:val="2F6843AC"/>
    <w:rsid w:val="33403542"/>
    <w:rsid w:val="347F6BE7"/>
    <w:rsid w:val="36AA1648"/>
    <w:rsid w:val="3B7E68E1"/>
    <w:rsid w:val="3E6D5555"/>
    <w:rsid w:val="475A6773"/>
    <w:rsid w:val="49FF2360"/>
    <w:rsid w:val="4B253D93"/>
    <w:rsid w:val="4CBF69D6"/>
    <w:rsid w:val="4EB7D77D"/>
    <w:rsid w:val="51DA0BDC"/>
    <w:rsid w:val="57370FE6"/>
    <w:rsid w:val="58577305"/>
    <w:rsid w:val="595010DA"/>
    <w:rsid w:val="5AF7323F"/>
    <w:rsid w:val="5AFE605E"/>
    <w:rsid w:val="5D455E2D"/>
    <w:rsid w:val="5FA13918"/>
    <w:rsid w:val="61B50D1E"/>
    <w:rsid w:val="64591E34"/>
    <w:rsid w:val="647B5B4E"/>
    <w:rsid w:val="66B90937"/>
    <w:rsid w:val="66F26191"/>
    <w:rsid w:val="6A170A5D"/>
    <w:rsid w:val="6A7875FD"/>
    <w:rsid w:val="71094BE2"/>
    <w:rsid w:val="74E87EBA"/>
    <w:rsid w:val="752957D2"/>
    <w:rsid w:val="76C9109B"/>
    <w:rsid w:val="76F90A71"/>
    <w:rsid w:val="771E2A6F"/>
    <w:rsid w:val="77CF4DB2"/>
    <w:rsid w:val="77D5568D"/>
    <w:rsid w:val="77ED6DDC"/>
    <w:rsid w:val="77FF612D"/>
    <w:rsid w:val="7A664515"/>
    <w:rsid w:val="7B3D462B"/>
    <w:rsid w:val="7BC742EF"/>
    <w:rsid w:val="7BDF3738"/>
    <w:rsid w:val="7BFF819A"/>
    <w:rsid w:val="7C64184D"/>
    <w:rsid w:val="7DF201C0"/>
    <w:rsid w:val="7DFFA426"/>
    <w:rsid w:val="7E6A4BF4"/>
    <w:rsid w:val="7E6B5764"/>
    <w:rsid w:val="7E79B84B"/>
    <w:rsid w:val="7FBF9DF2"/>
    <w:rsid w:val="7FF71BC1"/>
    <w:rsid w:val="7FFC1DAA"/>
    <w:rsid w:val="7FFF49F4"/>
    <w:rsid w:val="7FFF8127"/>
    <w:rsid w:val="8CFFE1DA"/>
    <w:rsid w:val="AFE8B54D"/>
    <w:rsid w:val="BB6936C7"/>
    <w:rsid w:val="BEFF6542"/>
    <w:rsid w:val="DFFE540C"/>
    <w:rsid w:val="E66715DA"/>
    <w:rsid w:val="E8FBE71D"/>
    <w:rsid w:val="EAFE12BC"/>
    <w:rsid w:val="ECF20006"/>
    <w:rsid w:val="EEBF98B6"/>
    <w:rsid w:val="F99D965B"/>
    <w:rsid w:val="FCFBF767"/>
    <w:rsid w:val="FDFBF3E8"/>
    <w:rsid w:val="FE6F2003"/>
    <w:rsid w:val="FF6926F7"/>
    <w:rsid w:val="FFEF744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iPriority="99"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Char"/>
    <w:unhideWhenUsed/>
    <w:qFormat/>
    <w:uiPriority w:val="0"/>
    <w:pPr>
      <w:spacing w:after="160" w:line="240" w:lineRule="exact"/>
    </w:pPr>
    <w:rPr>
      <w:rFonts w:hint="eastAsia" w:ascii="Verdana" w:hAnsi="Verdana" w:eastAsia="??_GB2312" w:cs="Times New Roman"/>
      <w:sz w:val="24"/>
      <w:lang w:val="en-US" w:eastAsia="en-US" w:bidi="ar-SA"/>
    </w:rPr>
  </w:style>
  <w:style w:type="paragraph" w:styleId="5">
    <w:name w:val="Body Text"/>
    <w:basedOn w:val="1"/>
    <w:next w:val="1"/>
    <w:qFormat/>
    <w:uiPriority w:val="0"/>
    <w:pPr>
      <w:spacing w:after="140" w:line="276" w:lineRule="auto"/>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able of figures"/>
    <w:basedOn w:val="1"/>
    <w:next w:val="1"/>
    <w:semiHidden/>
    <w:unhideWhenUsed/>
    <w:qFormat/>
    <w:uiPriority w:val="99"/>
    <w:pPr>
      <w:ind w:left="200" w:leftChars="200" w:hanging="200" w:hangingChars="200"/>
    </w:p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2">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13">
    <w:name w:val="Body Text First Indent1"/>
    <w:basedOn w:val="5"/>
    <w:next w:val="14"/>
    <w:qFormat/>
    <w:uiPriority w:val="0"/>
    <w:pPr>
      <w:spacing w:after="0"/>
      <w:ind w:firstLine="420" w:firstLineChars="100"/>
      <w:jc w:val="center"/>
    </w:pPr>
    <w:rPr>
      <w:rFonts w:ascii="Times New Roman" w:hAnsi="Times New Roman" w:eastAsia="宋体" w:cs="Times New Roman"/>
    </w:rPr>
  </w:style>
  <w:style w:type="paragraph" w:customStyle="1" w:styleId="14">
    <w:name w:val="Char Char Char"/>
    <w:basedOn w:val="1"/>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3707</Words>
  <Characters>3804</Characters>
  <Lines>1</Lines>
  <Paragraphs>1</Paragraphs>
  <TotalTime>11</TotalTime>
  <ScaleCrop>false</ScaleCrop>
  <LinksUpToDate>false</LinksUpToDate>
  <CharactersWithSpaces>3811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2022-06-10T02:01:00Z</dcterms:created>
  <dc:creator>user</dc:creator>
  <cp:lastModifiedBy>流年</cp:lastModifiedBy>
  <cp:lastPrinted>2025-12-16T01:55:00Z</cp:lastPrinted>
  <dcterms:modified xsi:type="dcterms:W3CDTF">2025-12-16T03:04:11Z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2022007020D948FFB984D69238B056A5_12</vt:lpwstr>
  </property>
  <property fmtid="{D5CDD505-2E9C-101B-9397-08002B2CF9AE}" pid="4" name="KSOTemplateDocerSaveRecord">
    <vt:lpwstr>eyJoZGlkIjoiMDYwY2Y2YjA5MTBiYzgzNDAxMzhjNTdmNzlkMDlkZDciLCJ1c2VySWQiOiI0MDQwMDM5OTUifQ==</vt:lpwstr>
  </property>
</Properties>
</file>