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87FE96">
      <w:pPr>
        <w:pStyle w:val="9"/>
        <w:keepNext w:val="0"/>
        <w:keepLines w:val="0"/>
        <w:pageBreakBefore w:val="0"/>
        <w:widowControl w:val="0"/>
        <w:shd w:val="clear" w:color="auto" w:fill="auto"/>
        <w:kinsoku/>
        <w:wordWrap/>
        <w:overflowPunct/>
        <w:topLinePunct w:val="0"/>
        <w:autoSpaceDE/>
        <w:autoSpaceDN/>
        <w:bidi w:val="0"/>
        <w:adjustRightInd/>
        <w:snapToGrid/>
        <w:spacing w:before="181" w:beforeLines="50" w:after="0" w:line="540" w:lineRule="exact"/>
        <w:ind w:left="0" w:leftChars="0" w:right="0" w:firstLine="0" w:firstLineChars="0"/>
        <w:jc w:val="center"/>
        <w:textAlignment w:val="auto"/>
        <w:rPr>
          <w:rFonts w:hint="eastAsia" w:ascii="方正小标宋简体" w:hAnsi="方正小标宋简体" w:eastAsia="方正小标宋简体" w:cs="方正小标宋简体"/>
          <w:b w:val="0"/>
          <w:bCs w:val="0"/>
          <w:i w:val="0"/>
          <w:iCs w:val="0"/>
          <w:smallCaps w:val="0"/>
          <w:strike w:val="0"/>
          <w:color w:val="000000"/>
          <w:spacing w:val="0"/>
          <w:w w:val="100"/>
          <w:kern w:val="0"/>
          <w:position w:val="0"/>
          <w:sz w:val="44"/>
          <w:szCs w:val="44"/>
          <w:lang w:val="en-US" w:eastAsia="zh-CN"/>
        </w:rPr>
      </w:pPr>
      <w:r>
        <w:rPr>
          <w:rFonts w:hint="eastAsia" w:ascii="方正小标宋简体" w:hAnsi="方正小标宋简体" w:eastAsia="方正小标宋简体" w:cs="方正小标宋简体"/>
          <w:b w:val="0"/>
          <w:bCs w:val="0"/>
          <w:i w:val="0"/>
          <w:iCs w:val="0"/>
          <w:smallCaps w:val="0"/>
          <w:strike w:val="0"/>
          <w:color w:val="000000"/>
          <w:spacing w:val="0"/>
          <w:w w:val="100"/>
          <w:kern w:val="0"/>
          <w:position w:val="0"/>
          <w:sz w:val="44"/>
          <w:szCs w:val="44"/>
          <w:lang w:val="en-US" w:eastAsia="zh-CN"/>
        </w:rPr>
        <w:t>人事处（退休教职工管理处）</w:t>
      </w:r>
    </w:p>
    <w:p w14:paraId="206FC594">
      <w:pPr>
        <w:pStyle w:val="9"/>
        <w:keepNext w:val="0"/>
        <w:keepLines w:val="0"/>
        <w:pageBreakBefore w:val="0"/>
        <w:widowControl w:val="0"/>
        <w:shd w:val="clear" w:color="auto" w:fill="auto"/>
        <w:kinsoku/>
        <w:wordWrap/>
        <w:overflowPunct/>
        <w:topLinePunct w:val="0"/>
        <w:autoSpaceDE/>
        <w:autoSpaceDN/>
        <w:bidi w:val="0"/>
        <w:adjustRightInd/>
        <w:snapToGrid/>
        <w:spacing w:before="181" w:beforeLines="50" w:after="0" w:line="540" w:lineRule="exact"/>
        <w:ind w:left="0" w:leftChars="0" w:right="0" w:firstLine="0" w:firstLineChars="0"/>
        <w:jc w:val="center"/>
        <w:textAlignment w:val="auto"/>
        <w:rPr>
          <w:rFonts w:hint="eastAsia" w:ascii="方正小标宋简体" w:hAnsi="方正小标宋简体" w:eastAsia="方正小标宋简体" w:cs="方正小标宋简体"/>
          <w:b w:val="0"/>
          <w:bCs w:val="0"/>
          <w:i w:val="0"/>
          <w:iCs w:val="0"/>
          <w:smallCaps w:val="0"/>
          <w:strike w:val="0"/>
          <w:color w:val="000000"/>
          <w:spacing w:val="0"/>
          <w:w w:val="100"/>
          <w:kern w:val="0"/>
          <w:position w:val="0"/>
          <w:sz w:val="44"/>
          <w:szCs w:val="44"/>
          <w:lang w:val="en-US" w:eastAsia="zh-CN"/>
        </w:rPr>
      </w:pPr>
      <w:r>
        <w:rPr>
          <w:rFonts w:hint="eastAsia" w:ascii="方正小标宋简体" w:hAnsi="方正小标宋简体" w:eastAsia="方正小标宋简体" w:cs="方正小标宋简体"/>
          <w:b w:val="0"/>
          <w:bCs w:val="0"/>
          <w:i w:val="0"/>
          <w:iCs w:val="0"/>
          <w:smallCaps w:val="0"/>
          <w:strike w:val="0"/>
          <w:color w:val="000000"/>
          <w:spacing w:val="0"/>
          <w:w w:val="100"/>
          <w:kern w:val="0"/>
          <w:position w:val="0"/>
          <w:sz w:val="44"/>
          <w:szCs w:val="44"/>
          <w:lang w:val="en-US" w:eastAsia="zh-CN"/>
        </w:rPr>
        <w:t>2025年</w:t>
      </w:r>
      <w:bookmarkStart w:id="0" w:name="_GoBack"/>
      <w:bookmarkEnd w:id="0"/>
      <w:r>
        <w:rPr>
          <w:rFonts w:hint="eastAsia" w:ascii="方正小标宋简体" w:hAnsi="方正小标宋简体" w:eastAsia="方正小标宋简体" w:cs="方正小标宋简体"/>
          <w:b w:val="0"/>
          <w:bCs w:val="0"/>
          <w:i w:val="0"/>
          <w:iCs w:val="0"/>
          <w:smallCaps w:val="0"/>
          <w:strike w:val="0"/>
          <w:color w:val="000000"/>
          <w:spacing w:val="0"/>
          <w:w w:val="100"/>
          <w:kern w:val="0"/>
          <w:position w:val="0"/>
          <w:sz w:val="44"/>
          <w:szCs w:val="44"/>
          <w:lang w:val="en-US" w:eastAsia="zh-CN"/>
        </w:rPr>
        <w:t>工作总结</w:t>
      </w:r>
    </w:p>
    <w:p w14:paraId="055368FC">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jc w:val="center"/>
        <w:textAlignment w:val="auto"/>
        <w:rPr>
          <w:rFonts w:hint="default" w:ascii="Times New Roman" w:hAnsi="Times New Roman" w:eastAsia="仿宋_GB2312" w:cs="Times New Roman"/>
          <w:color w:val="auto"/>
          <w:kern w:val="2"/>
          <w:sz w:val="32"/>
          <w:szCs w:val="32"/>
          <w:highlight w:val="none"/>
          <w:lang w:val="en-US" w:eastAsia="zh-CN" w:bidi="ar-SA"/>
        </w:rPr>
      </w:pPr>
    </w:p>
    <w:p w14:paraId="5BC665AB">
      <w:pPr>
        <w:keepNext w:val="0"/>
        <w:keepLines w:val="0"/>
        <w:pageBreakBefore w:val="0"/>
        <w:kinsoku/>
        <w:wordWrap/>
        <w:overflowPunct/>
        <w:topLinePunct w:val="0"/>
        <w:autoSpaceDE/>
        <w:autoSpaceDN/>
        <w:bidi w:val="0"/>
        <w:spacing w:beforeAutospacing="0" w:afterAutospacing="0" w:line="560" w:lineRule="exact"/>
        <w:ind w:firstLine="640" w:firstLineChars="200"/>
        <w:textAlignment w:val="auto"/>
        <w:rPr>
          <w:rFonts w:hint="default"/>
          <w:color w:val="auto"/>
          <w:sz w:val="32"/>
          <w:szCs w:val="32"/>
          <w:highlight w:val="none"/>
          <w:lang w:val="en-US" w:eastAsia="zh-CN"/>
        </w:rPr>
      </w:pPr>
      <w:r>
        <w:rPr>
          <w:rFonts w:hint="eastAsia" w:ascii="Times New Roman" w:hAnsi="Times New Roman" w:eastAsia="仿宋_GB2312" w:cs="Times New Roman"/>
          <w:color w:val="auto"/>
          <w:kern w:val="2"/>
          <w:sz w:val="32"/>
          <w:szCs w:val="32"/>
          <w:highlight w:val="none"/>
          <w:lang w:val="en-US" w:eastAsia="zh-CN" w:bidi="ar-SA"/>
        </w:rPr>
        <w:t>一年来，</w:t>
      </w:r>
      <w:r>
        <w:rPr>
          <w:rFonts w:hint="default" w:ascii="Times New Roman" w:hAnsi="Times New Roman" w:eastAsia="仿宋_GB2312" w:cs="Times New Roman"/>
          <w:color w:val="auto"/>
          <w:kern w:val="2"/>
          <w:sz w:val="32"/>
          <w:szCs w:val="32"/>
          <w:highlight w:val="none"/>
          <w:lang w:val="en-US" w:eastAsia="zh-CN" w:bidi="ar-SA"/>
        </w:rPr>
        <w:t>人事处</w:t>
      </w:r>
      <w:r>
        <w:rPr>
          <w:rFonts w:hint="eastAsia" w:ascii="Times New Roman" w:hAnsi="Times New Roman" w:eastAsia="仿宋_GB2312" w:cs="Times New Roman"/>
          <w:color w:val="auto"/>
          <w:kern w:val="2"/>
          <w:sz w:val="32"/>
          <w:szCs w:val="32"/>
          <w:highlight w:val="none"/>
          <w:lang w:val="en-US" w:eastAsia="zh-CN" w:bidi="ar-SA"/>
        </w:rPr>
        <w:t>在学校党委、行政的正确领导下</w:t>
      </w:r>
      <w:r>
        <w:rPr>
          <w:rFonts w:hint="eastAsia" w:ascii="Times New Roman" w:hAnsi="Times New Roman" w:eastAsia="仿宋_GB2312" w:cs="Times New Roman"/>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深入学习贯彻习近平新时代中国特色社会主义思想及党的二十届三中、四中全会精神，</w:t>
      </w:r>
      <w:r>
        <w:rPr>
          <w:rFonts w:hint="eastAsia" w:ascii="Times New Roman" w:hAnsi="Times New Roman" w:eastAsia="仿宋_GB2312" w:cs="Times New Roman"/>
          <w:color w:val="auto"/>
          <w:kern w:val="2"/>
          <w:sz w:val="32"/>
          <w:szCs w:val="32"/>
          <w:highlight w:val="none"/>
          <w:lang w:val="en-US" w:eastAsia="zh-CN" w:bidi="ar-SA"/>
        </w:rPr>
        <w:t>紧紧围绕学校中心工作，以教育部本科教学合格评估和省委综合考核指标为工作指引，全力推进学校应用型师资队伍建设，致力促进兴湖州服务能力提升。将不断深化人才工作体制机制改革作为工作重心，</w:t>
      </w:r>
      <w:r>
        <w:rPr>
          <w:rFonts w:hint="default" w:ascii="Times New Roman" w:hAnsi="Times New Roman" w:eastAsia="仿宋_GB2312" w:cs="Times New Roman"/>
          <w:color w:val="auto"/>
          <w:kern w:val="2"/>
          <w:sz w:val="32"/>
          <w:szCs w:val="32"/>
          <w:highlight w:val="none"/>
          <w:lang w:val="en-US" w:eastAsia="zh-CN" w:bidi="ar-SA"/>
        </w:rPr>
        <w:t>高度重视人才引进</w:t>
      </w:r>
      <w:r>
        <w:rPr>
          <w:rFonts w:hint="eastAsia" w:ascii="Times New Roman" w:hAnsi="Times New Roman" w:eastAsia="仿宋_GB2312" w:cs="Times New Roman"/>
          <w:color w:val="auto"/>
          <w:kern w:val="2"/>
          <w:sz w:val="32"/>
          <w:szCs w:val="32"/>
          <w:highlight w:val="none"/>
          <w:lang w:val="en-US" w:eastAsia="zh-CN" w:bidi="ar-SA"/>
        </w:rPr>
        <w:t>和</w:t>
      </w:r>
      <w:r>
        <w:rPr>
          <w:rFonts w:hint="default" w:ascii="Times New Roman" w:hAnsi="Times New Roman" w:eastAsia="仿宋_GB2312" w:cs="Times New Roman"/>
          <w:color w:val="auto"/>
          <w:kern w:val="2"/>
          <w:sz w:val="32"/>
          <w:szCs w:val="32"/>
          <w:highlight w:val="none"/>
          <w:lang w:val="en-US" w:eastAsia="zh-CN" w:bidi="ar-SA"/>
        </w:rPr>
        <w:t>师资队伍</w:t>
      </w:r>
      <w:r>
        <w:rPr>
          <w:rFonts w:hint="eastAsia" w:ascii="Times New Roman" w:hAnsi="Times New Roman" w:eastAsia="仿宋_GB2312" w:cs="Times New Roman"/>
          <w:color w:val="auto"/>
          <w:kern w:val="2"/>
          <w:sz w:val="32"/>
          <w:szCs w:val="32"/>
          <w:highlight w:val="none"/>
          <w:lang w:val="en-US" w:eastAsia="zh-CN" w:bidi="ar-SA"/>
        </w:rPr>
        <w:t>素养提升</w:t>
      </w:r>
      <w:r>
        <w:rPr>
          <w:rFonts w:hint="default" w:ascii="Times New Roman" w:hAnsi="Times New Roman" w:eastAsia="仿宋_GB2312" w:cs="Times New Roman"/>
          <w:color w:val="auto"/>
          <w:kern w:val="2"/>
          <w:sz w:val="32"/>
          <w:szCs w:val="32"/>
          <w:highlight w:val="none"/>
          <w:lang w:val="en-US" w:eastAsia="zh-CN" w:bidi="ar-SA"/>
        </w:rPr>
        <w:t>，为学校</w:t>
      </w:r>
      <w:r>
        <w:rPr>
          <w:rFonts w:hint="eastAsia" w:ascii="Times New Roman" w:hAnsi="Times New Roman" w:eastAsia="仿宋_GB2312" w:cs="Times New Roman"/>
          <w:color w:val="auto"/>
          <w:kern w:val="2"/>
          <w:sz w:val="32"/>
          <w:szCs w:val="32"/>
          <w:highlight w:val="none"/>
          <w:lang w:val="en-US" w:eastAsia="zh-CN" w:bidi="ar-SA"/>
        </w:rPr>
        <w:t>各项</w:t>
      </w:r>
      <w:r>
        <w:rPr>
          <w:rFonts w:hint="default" w:ascii="Times New Roman" w:hAnsi="Times New Roman" w:eastAsia="仿宋_GB2312" w:cs="Times New Roman"/>
          <w:color w:val="auto"/>
          <w:kern w:val="2"/>
          <w:sz w:val="32"/>
          <w:szCs w:val="32"/>
          <w:highlight w:val="none"/>
          <w:lang w:val="en-US" w:eastAsia="zh-CN" w:bidi="ar-SA"/>
        </w:rPr>
        <w:t>工作开展提供</w:t>
      </w:r>
      <w:r>
        <w:rPr>
          <w:rFonts w:hint="eastAsia" w:ascii="Times New Roman" w:hAnsi="Times New Roman" w:eastAsia="仿宋_GB2312" w:cs="Times New Roman"/>
          <w:color w:val="auto"/>
          <w:kern w:val="2"/>
          <w:sz w:val="32"/>
          <w:szCs w:val="32"/>
          <w:highlight w:val="none"/>
          <w:lang w:val="en-US" w:eastAsia="zh-CN" w:bidi="ar-SA"/>
        </w:rPr>
        <w:t>扎实的人才与智力支撑。</w:t>
      </w:r>
    </w:p>
    <w:p w14:paraId="60AB0A2A">
      <w:pPr>
        <w:keepNext w:val="0"/>
        <w:keepLines w:val="0"/>
        <w:pageBreakBefore w:val="0"/>
        <w:widowControl w:val="0"/>
        <w:suppressAutoHyphens/>
        <w:kinsoku/>
        <w:wordWrap/>
        <w:overflowPunct/>
        <w:topLinePunct w:val="0"/>
        <w:autoSpaceDE/>
        <w:autoSpaceDN/>
        <w:bidi w:val="0"/>
        <w:adjustRightInd/>
        <w:spacing w:beforeAutospacing="0" w:afterAutospacing="0" w:line="560" w:lineRule="exact"/>
        <w:ind w:firstLine="640" w:firstLineChars="200"/>
        <w:textAlignment w:val="auto"/>
        <w:rPr>
          <w:rFonts w:hint="default" w:ascii="Times New Roman" w:hAnsi="Times New Roman" w:eastAsia="黑体" w:cs="Times New Roman"/>
          <w:color w:val="auto"/>
          <w:kern w:val="2"/>
          <w:sz w:val="32"/>
          <w:szCs w:val="32"/>
          <w:highlight w:val="none"/>
          <w:lang w:val="en-US" w:eastAsia="zh-CN"/>
        </w:rPr>
      </w:pPr>
      <w:r>
        <w:rPr>
          <w:rFonts w:hint="eastAsia" w:ascii="Times New Roman" w:hAnsi="Times New Roman" w:eastAsia="黑体" w:cs="Times New Roman"/>
          <w:color w:val="auto"/>
          <w:kern w:val="2"/>
          <w:sz w:val="32"/>
          <w:szCs w:val="32"/>
          <w:highlight w:val="none"/>
          <w:lang w:val="en-US" w:eastAsia="zh-CN"/>
        </w:rPr>
        <w:t>一</w:t>
      </w:r>
      <w:r>
        <w:rPr>
          <w:rFonts w:hint="default" w:ascii="Times New Roman" w:hAnsi="Times New Roman" w:eastAsia="黑体" w:cs="Times New Roman"/>
          <w:color w:val="auto"/>
          <w:kern w:val="2"/>
          <w:sz w:val="32"/>
          <w:szCs w:val="32"/>
          <w:highlight w:val="none"/>
          <w:lang w:val="en-US" w:eastAsia="zh-CN"/>
        </w:rPr>
        <w:t>、</w:t>
      </w:r>
      <w:r>
        <w:rPr>
          <w:rFonts w:hint="eastAsia" w:ascii="Times New Roman" w:hAnsi="Times New Roman" w:eastAsia="黑体" w:cs="Times New Roman"/>
          <w:color w:val="auto"/>
          <w:kern w:val="2"/>
          <w:sz w:val="32"/>
          <w:szCs w:val="32"/>
          <w:highlight w:val="none"/>
          <w:lang w:val="en-US" w:eastAsia="zh-CN"/>
        </w:rPr>
        <w:t>党建引领强根基，业务水平双提升</w:t>
      </w:r>
    </w:p>
    <w:p w14:paraId="3D30A894">
      <w:pPr>
        <w:keepNext w:val="0"/>
        <w:keepLines w:val="0"/>
        <w:pageBreakBefore w:val="0"/>
        <w:widowControl w:val="0"/>
        <w:pBdr>
          <w:top w:val="none" w:color="auto" w:sz="0" w:space="1"/>
          <w:left w:val="none" w:color="auto" w:sz="0" w:space="4"/>
          <w:right w:val="none" w:color="auto" w:sz="0" w:space="4"/>
        </w:pBdr>
        <w:tabs>
          <w:tab w:val="center" w:pos="4153"/>
          <w:tab w:val="right" w:pos="8306"/>
        </w:tabs>
        <w:kinsoku/>
        <w:wordWrap/>
        <w:overflowPunct/>
        <w:topLinePunct w:val="0"/>
        <w:autoSpaceDE/>
        <w:autoSpaceDN/>
        <w:bidi w:val="0"/>
        <w:adjustRightInd/>
        <w:snapToGrid w:val="0"/>
        <w:spacing w:beforeAutospacing="0" w:afterAutospacing="0" w:line="560" w:lineRule="exact"/>
        <w:ind w:firstLine="640" w:firstLineChars="200"/>
        <w:jc w:val="both"/>
        <w:textAlignment w:val="auto"/>
        <w:outlineLvl w:val="9"/>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b w:val="0"/>
          <w:bCs w:val="0"/>
          <w:color w:val="auto"/>
          <w:sz w:val="32"/>
          <w:szCs w:val="32"/>
          <w:highlight w:val="none"/>
          <w:lang w:val="en-US" w:eastAsia="zh-CN"/>
        </w:rPr>
        <w:t>人事处党支部</w:t>
      </w:r>
      <w:r>
        <w:rPr>
          <w:rFonts w:hint="default" w:ascii="Times New Roman" w:hAnsi="Times New Roman" w:eastAsia="仿宋_GB2312" w:cs="Times New Roman"/>
          <w:color w:val="auto"/>
          <w:sz w:val="32"/>
          <w:szCs w:val="32"/>
          <w:highlight w:val="none"/>
          <w:lang w:val="en-US" w:eastAsia="zh-CN"/>
        </w:rPr>
        <w:t>紧紧围绕学习、宣传、贯彻党的二十大精神这一主线，深入开展党纪学习教育</w:t>
      </w:r>
      <w:r>
        <w:rPr>
          <w:rFonts w:hint="eastAsia" w:ascii="Times New Roman" w:hAnsi="Times New Roman" w:eastAsia="仿宋_GB2312" w:cs="Times New Roman"/>
          <w:color w:val="auto"/>
          <w:sz w:val="32"/>
          <w:szCs w:val="32"/>
          <w:highlight w:val="none"/>
          <w:lang w:val="en-US" w:eastAsia="zh-CN"/>
        </w:rPr>
        <w:t>，充分贯彻学习二十届三中全会精神。</w:t>
      </w:r>
      <w:r>
        <w:rPr>
          <w:rFonts w:hint="default" w:ascii="Times New Roman" w:hAnsi="Times New Roman" w:eastAsia="仿宋_GB2312" w:cs="Times New Roman"/>
          <w:color w:val="auto"/>
          <w:sz w:val="32"/>
          <w:szCs w:val="32"/>
          <w:highlight w:val="none"/>
          <w:lang w:val="en-US" w:eastAsia="zh-CN"/>
        </w:rPr>
        <w:t>通过集中学、自主学、结合学的“三学模式”，坚持将理论学习贯穿于党建工作的全过程，引导党员干部增强辨别能力、政治定力、实践能力，进一步内化、深化、强化理想信念。202</w:t>
      </w:r>
      <w:r>
        <w:rPr>
          <w:rFonts w:hint="eastAsia"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lang w:val="en-US" w:eastAsia="zh-CN"/>
        </w:rPr>
        <w:t>年，人事处支部共开展各种形式的学习15次</w:t>
      </w:r>
      <w:r>
        <w:rPr>
          <w:rFonts w:hint="default" w:ascii="Times New Roman" w:hAnsi="Times New Roman" w:eastAsia="仿宋_GB2312" w:cs="Times New Roman"/>
          <w:color w:val="auto"/>
          <w:kern w:val="2"/>
          <w:sz w:val="32"/>
          <w:szCs w:val="32"/>
          <w:highlight w:val="none"/>
          <w:lang w:val="en-US" w:eastAsia="zh-CN" w:bidi="ar-SA"/>
        </w:rPr>
        <w:t>。严格落实“第一议题”、“三会一课”、组织生活会民主评议党员、谈心谈话、党性“体检”等基本制度</w:t>
      </w:r>
      <w:r>
        <w:rPr>
          <w:rFonts w:hint="eastAsia" w:ascii="Times New Roman" w:hAnsi="Times New Roman" w:eastAsia="仿宋_GB2312" w:cs="Times New Roman"/>
          <w:color w:val="auto"/>
          <w:sz w:val="32"/>
          <w:szCs w:val="32"/>
          <w:highlight w:val="none"/>
          <w:lang w:val="en-US" w:eastAsia="zh-CN"/>
        </w:rPr>
        <w:t>，2025年</w:t>
      </w:r>
      <w:r>
        <w:rPr>
          <w:rFonts w:hint="default" w:ascii="Times New Roman" w:hAnsi="Times New Roman" w:eastAsia="仿宋_GB2312" w:cs="Times New Roman"/>
          <w:color w:val="auto"/>
          <w:kern w:val="2"/>
          <w:sz w:val="32"/>
          <w:szCs w:val="32"/>
          <w:highlight w:val="none"/>
          <w:lang w:val="en-US" w:eastAsia="zh-CN" w:bidi="ar-SA"/>
        </w:rPr>
        <w:t>召开支委会议1</w:t>
      </w:r>
      <w:r>
        <w:rPr>
          <w:rFonts w:hint="eastAsia" w:ascii="Times New Roman" w:hAnsi="Times New Roman" w:eastAsia="仿宋_GB2312" w:cs="Times New Roman"/>
          <w:color w:val="auto"/>
          <w:kern w:val="2"/>
          <w:sz w:val="32"/>
          <w:szCs w:val="32"/>
          <w:highlight w:val="none"/>
          <w:lang w:val="en-US" w:eastAsia="zh-CN" w:bidi="ar-SA"/>
        </w:rPr>
        <w:t>1</w:t>
      </w:r>
      <w:r>
        <w:rPr>
          <w:rFonts w:hint="default" w:ascii="Times New Roman" w:hAnsi="Times New Roman" w:eastAsia="仿宋_GB2312" w:cs="Times New Roman"/>
          <w:color w:val="auto"/>
          <w:kern w:val="2"/>
          <w:sz w:val="32"/>
          <w:szCs w:val="32"/>
          <w:highlight w:val="none"/>
          <w:lang w:val="en-US" w:eastAsia="zh-CN" w:bidi="ar-SA"/>
        </w:rPr>
        <w:t>次、党员大会4次、专题党课2次、主题党日活动12次。</w:t>
      </w:r>
    </w:p>
    <w:p w14:paraId="137F003B">
      <w:pPr>
        <w:keepNext w:val="0"/>
        <w:keepLines w:val="0"/>
        <w:pageBreakBefore w:val="0"/>
        <w:widowControl w:val="0"/>
        <w:pBdr>
          <w:top w:val="none" w:color="auto" w:sz="0" w:space="1"/>
          <w:left w:val="none" w:color="auto" w:sz="0" w:space="4"/>
          <w:right w:val="none" w:color="auto" w:sz="0" w:space="4"/>
        </w:pBdr>
        <w:tabs>
          <w:tab w:val="center" w:pos="4153"/>
          <w:tab w:val="right" w:pos="8306"/>
        </w:tabs>
        <w:kinsoku/>
        <w:wordWrap/>
        <w:overflowPunct/>
        <w:topLinePunct w:val="0"/>
        <w:autoSpaceDE/>
        <w:autoSpaceDN/>
        <w:bidi w:val="0"/>
        <w:adjustRightInd/>
        <w:snapToGrid w:val="0"/>
        <w:spacing w:beforeAutospacing="0" w:afterAutospacing="0" w:line="560" w:lineRule="exact"/>
        <w:ind w:firstLine="640" w:firstLineChars="200"/>
        <w:jc w:val="both"/>
        <w:textAlignment w:val="auto"/>
        <w:outlineLvl w:val="9"/>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支部建设与业务工作深度融合，打造“党建+人才”工作品牌。通过设立党员先锋岗、开展"我为师生办实事"实践活动，</w:t>
      </w:r>
      <w:r>
        <w:rPr>
          <w:rFonts w:hint="default" w:ascii="Times New Roman" w:hAnsi="Times New Roman" w:eastAsia="仿宋_GB2312" w:cs="Times New Roman"/>
          <w:color w:val="auto"/>
          <w:kern w:val="2"/>
          <w:sz w:val="32"/>
          <w:szCs w:val="32"/>
          <w:highlight w:val="none"/>
          <w:lang w:val="en-US" w:eastAsia="zh-CN" w:bidi="ar-SA"/>
        </w:rPr>
        <w:t>全面引领</w:t>
      </w:r>
      <w:r>
        <w:rPr>
          <w:rFonts w:hint="eastAsia" w:ascii="Times New Roman" w:hAnsi="Times New Roman" w:eastAsia="仿宋_GB2312" w:cs="Times New Roman"/>
          <w:color w:val="auto"/>
          <w:kern w:val="2"/>
          <w:sz w:val="32"/>
          <w:szCs w:val="32"/>
          <w:highlight w:val="none"/>
          <w:lang w:val="en-US" w:eastAsia="zh-CN" w:bidi="ar-SA"/>
        </w:rPr>
        <w:t>高效</w:t>
      </w:r>
      <w:r>
        <w:rPr>
          <w:rFonts w:hint="default" w:ascii="Times New Roman" w:hAnsi="Times New Roman" w:eastAsia="仿宋_GB2312" w:cs="Times New Roman"/>
          <w:color w:val="auto"/>
          <w:kern w:val="2"/>
          <w:sz w:val="32"/>
          <w:szCs w:val="32"/>
          <w:highlight w:val="none"/>
          <w:lang w:val="en-US" w:eastAsia="zh-CN" w:bidi="ar-SA"/>
        </w:rPr>
        <w:t>工作，打造优质高效全流程的人才工作体系。</w:t>
      </w:r>
    </w:p>
    <w:p w14:paraId="462FD543">
      <w:pPr>
        <w:keepNext w:val="0"/>
        <w:keepLines w:val="0"/>
        <w:pageBreakBefore w:val="0"/>
        <w:widowControl w:val="0"/>
        <w:suppressAutoHyphens/>
        <w:kinsoku/>
        <w:wordWrap/>
        <w:overflowPunct/>
        <w:topLinePunct w:val="0"/>
        <w:autoSpaceDE/>
        <w:autoSpaceDN/>
        <w:bidi w:val="0"/>
        <w:adjustRightInd/>
        <w:spacing w:beforeAutospacing="0" w:afterAutospacing="0" w:line="560" w:lineRule="exact"/>
        <w:ind w:firstLine="640" w:firstLineChars="200"/>
        <w:textAlignment w:val="auto"/>
        <w:rPr>
          <w:rFonts w:hint="default" w:ascii="Times New Roman" w:hAnsi="Times New Roman" w:eastAsia="黑体" w:cs="Times New Roman"/>
          <w:color w:val="auto"/>
          <w:kern w:val="2"/>
          <w:sz w:val="32"/>
          <w:szCs w:val="32"/>
          <w:highlight w:val="none"/>
          <w:lang w:val="en-US" w:eastAsia="zh-CN"/>
        </w:rPr>
      </w:pPr>
      <w:r>
        <w:rPr>
          <w:rFonts w:hint="eastAsia" w:ascii="Times New Roman" w:hAnsi="Times New Roman" w:eastAsia="黑体" w:cs="Times New Roman"/>
          <w:color w:val="auto"/>
          <w:kern w:val="2"/>
          <w:sz w:val="32"/>
          <w:szCs w:val="32"/>
          <w:highlight w:val="none"/>
          <w:lang w:val="en-US" w:eastAsia="zh-CN"/>
        </w:rPr>
        <w:t>二、多措并举引人才，集聚效应显成效</w:t>
      </w:r>
    </w:p>
    <w:p w14:paraId="658CC09E">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jc w:val="both"/>
        <w:textAlignment w:val="auto"/>
        <w:rPr>
          <w:rFonts w:hint="default" w:ascii="Times New Roman" w:hAnsi="Times New Roman" w:eastAsia="仿宋_GB2312" w:cs="Times New Roman"/>
          <w:color w:val="auto"/>
          <w:sz w:val="32"/>
          <w:szCs w:val="32"/>
          <w:highlight w:val="none"/>
          <w:u w:val="none"/>
          <w:lang w:val="en-US" w:eastAsia="zh-CN"/>
        </w:rPr>
      </w:pPr>
      <w:r>
        <w:rPr>
          <w:rFonts w:hint="eastAsia" w:ascii="Times New Roman" w:hAnsi="Times New Roman" w:eastAsia="仿宋_GB2312" w:cs="Times New Roman"/>
          <w:b/>
          <w:bCs/>
          <w:color w:val="auto"/>
          <w:kern w:val="2"/>
          <w:sz w:val="32"/>
          <w:szCs w:val="32"/>
          <w:highlight w:val="none"/>
          <w:lang w:val="en-US" w:eastAsia="zh-CN" w:bidi="ar-SA"/>
        </w:rPr>
        <w:t>1.精准引才出实招。</w:t>
      </w:r>
      <w:r>
        <w:rPr>
          <w:rFonts w:hint="eastAsia" w:ascii="Times New Roman" w:hAnsi="Times New Roman" w:eastAsia="仿宋_GB2312" w:cs="Times New Roman"/>
          <w:b w:val="0"/>
          <w:bCs w:val="0"/>
          <w:color w:val="auto"/>
          <w:kern w:val="2"/>
          <w:sz w:val="32"/>
          <w:szCs w:val="32"/>
          <w:highlight w:val="none"/>
          <w:lang w:val="en-US" w:eastAsia="zh-CN" w:bidi="ar-SA"/>
        </w:rPr>
        <w:t>根据本科教学合格和省综合考核要求，全面梳理各学科专业师资配置，制订合格评估师资达标计划。持续稳步推进人才引进工作，</w:t>
      </w:r>
      <w:r>
        <w:rPr>
          <w:rFonts w:hint="default" w:ascii="Times New Roman" w:hAnsi="Times New Roman" w:eastAsia="仿宋_GB2312" w:cs="Times New Roman"/>
          <w:color w:val="auto"/>
          <w:kern w:val="2"/>
          <w:sz w:val="32"/>
          <w:szCs w:val="32"/>
          <w:highlight w:val="none"/>
          <w:lang w:val="en-US" w:eastAsia="zh-CN" w:bidi="ar-SA"/>
        </w:rPr>
        <w:t>进一步明晰校院两级人才工作权责，积极推进二级学院人才工作，</w:t>
      </w:r>
      <w:r>
        <w:rPr>
          <w:rFonts w:hint="eastAsia" w:ascii="Times New Roman" w:hAnsi="Times New Roman" w:eastAsia="仿宋_GB2312" w:cs="Times New Roman"/>
          <w:color w:val="auto"/>
          <w:kern w:val="2"/>
          <w:sz w:val="32"/>
          <w:szCs w:val="32"/>
          <w:highlight w:val="none"/>
          <w:lang w:val="en-US" w:eastAsia="zh-CN" w:bidi="ar-SA"/>
        </w:rPr>
        <w:t>通过</w:t>
      </w:r>
      <w:r>
        <w:rPr>
          <w:rFonts w:hint="default" w:ascii="Times New Roman" w:hAnsi="Times New Roman" w:eastAsia="仿宋_GB2312" w:cs="Times New Roman"/>
          <w:color w:val="auto"/>
          <w:kern w:val="2"/>
          <w:sz w:val="32"/>
          <w:szCs w:val="32"/>
          <w:highlight w:val="none"/>
          <w:lang w:val="en-US" w:eastAsia="zh-CN" w:bidi="ar-SA"/>
        </w:rPr>
        <w:t>人才引进工作推进会</w:t>
      </w:r>
      <w:r>
        <w:rPr>
          <w:rFonts w:hint="eastAsia" w:ascii="Times New Roman" w:hAnsi="Times New Roman" w:eastAsia="仿宋_GB2312" w:cs="Times New Roman"/>
          <w:color w:val="auto"/>
          <w:kern w:val="2"/>
          <w:sz w:val="32"/>
          <w:szCs w:val="32"/>
          <w:highlight w:val="none"/>
          <w:lang w:val="en-US" w:eastAsia="zh-CN" w:bidi="ar-SA"/>
        </w:rPr>
        <w:t>进一步明确目标任务</w:t>
      </w:r>
      <w:r>
        <w:rPr>
          <w:rFonts w:hint="default" w:ascii="Times New Roman" w:hAnsi="Times New Roman" w:eastAsia="仿宋_GB2312" w:cs="Times New Roman"/>
          <w:color w:val="auto"/>
          <w:kern w:val="2"/>
          <w:sz w:val="32"/>
          <w:szCs w:val="32"/>
          <w:highlight w:val="none"/>
          <w:lang w:val="en-US" w:eastAsia="zh-CN" w:bidi="ar-SA"/>
        </w:rPr>
        <w:t>，优化党委统一领导、组织人事部门牵头、相关部门协作、学院全力推进、教职工积极参与的人才引进工作</w:t>
      </w:r>
      <w:r>
        <w:rPr>
          <w:rFonts w:hint="eastAsia" w:ascii="Times New Roman" w:hAnsi="Times New Roman" w:eastAsia="仿宋_GB2312" w:cs="Times New Roman"/>
          <w:color w:val="auto"/>
          <w:kern w:val="2"/>
          <w:sz w:val="32"/>
          <w:szCs w:val="32"/>
          <w:highlight w:val="none"/>
          <w:lang w:val="en-US" w:eastAsia="zh-CN" w:bidi="ar-SA"/>
        </w:rPr>
        <w:t>机制</w:t>
      </w:r>
      <w:r>
        <w:rPr>
          <w:rFonts w:hint="default" w:ascii="Times New Roman" w:hAnsi="Times New Roman" w:eastAsia="仿宋_GB2312" w:cs="Times New Roman"/>
          <w:color w:val="auto"/>
          <w:kern w:val="2"/>
          <w:sz w:val="32"/>
          <w:szCs w:val="32"/>
          <w:highlight w:val="none"/>
          <w:lang w:val="en-US" w:eastAsia="zh-CN" w:bidi="ar-SA"/>
        </w:rPr>
        <w:t>。截止2025年12月5日共召开9次校人才工作小组会议，上报人才67人，通过56人报校长办公会审议，最终通过55人。截止2025年12月5日</w:t>
      </w:r>
      <w:r>
        <w:rPr>
          <w:rFonts w:hint="eastAsia" w:ascii="Times New Roman" w:hAnsi="Times New Roman" w:eastAsia="仿宋_GB2312" w:cs="Times New Roman"/>
          <w:color w:val="auto"/>
          <w:kern w:val="2"/>
          <w:sz w:val="32"/>
          <w:szCs w:val="32"/>
          <w:highlight w:val="none"/>
          <w:lang w:val="en-US" w:eastAsia="zh-CN" w:bidi="ar-SA"/>
        </w:rPr>
        <w:t>共</w:t>
      </w:r>
      <w:r>
        <w:rPr>
          <w:rFonts w:hint="default" w:ascii="Times New Roman" w:hAnsi="Times New Roman" w:eastAsia="仿宋_GB2312" w:cs="Times New Roman"/>
          <w:color w:val="auto"/>
          <w:kern w:val="2"/>
          <w:sz w:val="32"/>
          <w:szCs w:val="32"/>
          <w:highlight w:val="none"/>
          <w:lang w:val="en-US" w:eastAsia="zh-CN" w:bidi="ar-SA"/>
        </w:rPr>
        <w:t>公示</w:t>
      </w:r>
      <w:r>
        <w:rPr>
          <w:rFonts w:hint="eastAsia" w:ascii="Times New Roman" w:hAnsi="Times New Roman" w:eastAsia="仿宋_GB2312" w:cs="Times New Roman"/>
          <w:color w:val="auto"/>
          <w:kern w:val="2"/>
          <w:sz w:val="32"/>
          <w:szCs w:val="32"/>
          <w:highlight w:val="none"/>
          <w:lang w:val="en-US" w:eastAsia="zh-CN" w:bidi="ar-SA"/>
        </w:rPr>
        <w:t>引进人才34</w:t>
      </w:r>
      <w:r>
        <w:rPr>
          <w:rFonts w:hint="default" w:ascii="Times New Roman" w:hAnsi="Times New Roman" w:eastAsia="仿宋_GB2312" w:cs="Times New Roman"/>
          <w:color w:val="auto"/>
          <w:kern w:val="2"/>
          <w:sz w:val="32"/>
          <w:szCs w:val="32"/>
          <w:highlight w:val="none"/>
          <w:lang w:val="en-US" w:eastAsia="zh-CN" w:bidi="ar-SA"/>
        </w:rPr>
        <w:t>人。截止2025年12月5日，入职31人</w:t>
      </w:r>
      <w:r>
        <w:rPr>
          <w:rFonts w:hint="eastAsia" w:ascii="Times New Roman" w:hAnsi="Times New Roman" w:eastAsia="仿宋_GB2312" w:cs="Times New Roman"/>
          <w:color w:val="auto"/>
          <w:kern w:val="2"/>
          <w:sz w:val="32"/>
          <w:szCs w:val="32"/>
          <w:highlight w:val="none"/>
          <w:lang w:val="en-US" w:eastAsia="zh-CN" w:bidi="ar-SA"/>
        </w:rPr>
        <w:t>，包括校企双聘省级人才1人，国家级人才2人</w:t>
      </w:r>
      <w:r>
        <w:rPr>
          <w:rFonts w:hint="default" w:ascii="Times New Roman" w:hAnsi="Times New Roman" w:eastAsia="仿宋_GB2312" w:cs="Times New Roman"/>
          <w:color w:val="auto"/>
          <w:kern w:val="2"/>
          <w:sz w:val="32"/>
          <w:szCs w:val="32"/>
          <w:highlight w:val="none"/>
          <w:lang w:val="en-US" w:eastAsia="zh-CN" w:bidi="ar-SA"/>
        </w:rPr>
        <w:t>。</w:t>
      </w:r>
    </w:p>
    <w:p w14:paraId="0F411B57">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3" w:firstLineChars="200"/>
        <w:jc w:val="left"/>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b/>
          <w:bCs/>
          <w:color w:val="auto"/>
          <w:kern w:val="2"/>
          <w:sz w:val="32"/>
          <w:szCs w:val="32"/>
          <w:highlight w:val="none"/>
          <w:lang w:val="en-US" w:eastAsia="zh-CN" w:bidi="ar-SA"/>
        </w:rPr>
        <w:t>2.</w:t>
      </w:r>
      <w:r>
        <w:rPr>
          <w:rFonts w:hint="eastAsia" w:ascii="Times New Roman" w:hAnsi="Times New Roman" w:eastAsia="仿宋_GB2312" w:cs="Times New Roman"/>
          <w:b/>
          <w:bCs/>
          <w:color w:val="auto"/>
          <w:kern w:val="2"/>
          <w:sz w:val="32"/>
          <w:szCs w:val="32"/>
          <w:highlight w:val="none"/>
          <w:lang w:val="en-US" w:eastAsia="zh-CN" w:bidi="ar-SA"/>
        </w:rPr>
        <w:t>宣传</w:t>
      </w:r>
      <w:r>
        <w:rPr>
          <w:rFonts w:hint="default" w:ascii="Times New Roman" w:hAnsi="Times New Roman" w:eastAsia="仿宋_GB2312" w:cs="Times New Roman"/>
          <w:b/>
          <w:bCs/>
          <w:color w:val="auto"/>
          <w:kern w:val="2"/>
          <w:sz w:val="32"/>
          <w:szCs w:val="32"/>
          <w:highlight w:val="none"/>
          <w:lang w:val="en-US" w:eastAsia="zh-CN" w:bidi="ar-SA"/>
        </w:rPr>
        <w:t>推广</w:t>
      </w:r>
      <w:r>
        <w:rPr>
          <w:rFonts w:hint="eastAsia" w:ascii="Times New Roman" w:hAnsi="Times New Roman" w:eastAsia="仿宋_GB2312" w:cs="Times New Roman"/>
          <w:b/>
          <w:bCs/>
          <w:color w:val="auto"/>
          <w:kern w:val="2"/>
          <w:sz w:val="32"/>
          <w:szCs w:val="32"/>
          <w:highlight w:val="none"/>
          <w:lang w:val="en-US" w:eastAsia="zh-CN" w:bidi="ar-SA"/>
        </w:rPr>
        <w:t>拓渠道</w:t>
      </w:r>
      <w:r>
        <w:rPr>
          <w:rFonts w:hint="default" w:ascii="Times New Roman" w:hAnsi="Times New Roman" w:eastAsia="仿宋_GB2312" w:cs="Times New Roman"/>
          <w:b/>
          <w:bCs/>
          <w:color w:val="auto"/>
          <w:kern w:val="2"/>
          <w:sz w:val="32"/>
          <w:szCs w:val="32"/>
          <w:highlight w:val="none"/>
          <w:lang w:val="en-US" w:eastAsia="zh-CN" w:bidi="ar-SA"/>
        </w:rPr>
        <w:t>。</w:t>
      </w:r>
      <w:r>
        <w:rPr>
          <w:rFonts w:hint="eastAsia" w:ascii="Times New Roman" w:hAnsi="Times New Roman" w:eastAsia="仿宋_GB2312" w:cs="Times New Roman"/>
          <w:b w:val="0"/>
          <w:bCs w:val="0"/>
          <w:color w:val="auto"/>
          <w:kern w:val="2"/>
          <w:sz w:val="32"/>
          <w:szCs w:val="32"/>
          <w:highlight w:val="none"/>
          <w:lang w:val="en-US" w:eastAsia="zh-CN" w:bidi="ar-SA"/>
        </w:rPr>
        <w:t>以服务湖州高层次人才的“蓄水池”为目标，不断加大学校人才招引宣传力度，</w:t>
      </w:r>
      <w:r>
        <w:rPr>
          <w:rFonts w:hint="default" w:ascii="Times New Roman" w:hAnsi="Times New Roman" w:eastAsia="仿宋_GB2312" w:cs="Times New Roman"/>
          <w:color w:val="auto"/>
          <w:kern w:val="2"/>
          <w:sz w:val="32"/>
          <w:szCs w:val="32"/>
          <w:highlight w:val="none"/>
          <w:lang w:val="en-US" w:eastAsia="zh-CN" w:bidi="ar-SA"/>
        </w:rPr>
        <w:t>利用校网、公众号以及</w:t>
      </w:r>
      <w:r>
        <w:rPr>
          <w:rFonts w:hint="eastAsia" w:ascii="Times New Roman" w:hAnsi="Times New Roman" w:eastAsia="仿宋_GB2312" w:cs="Times New Roman"/>
          <w:color w:val="auto"/>
          <w:kern w:val="2"/>
          <w:sz w:val="32"/>
          <w:szCs w:val="32"/>
          <w:highlight w:val="none"/>
          <w:lang w:val="en-US" w:eastAsia="zh-CN" w:bidi="ar-SA"/>
        </w:rPr>
        <w:t>高层次人才招聘宣传专业平台</w:t>
      </w:r>
      <w:r>
        <w:rPr>
          <w:rFonts w:hint="default" w:ascii="Times New Roman" w:hAnsi="Times New Roman" w:eastAsia="仿宋_GB2312" w:cs="Times New Roman"/>
          <w:color w:val="auto"/>
          <w:kern w:val="2"/>
          <w:sz w:val="32"/>
          <w:szCs w:val="32"/>
          <w:highlight w:val="none"/>
          <w:lang w:val="en-US" w:eastAsia="zh-CN" w:bidi="ar-SA"/>
        </w:rPr>
        <w:t>等途径</w:t>
      </w:r>
      <w:r>
        <w:rPr>
          <w:rFonts w:hint="eastAsia" w:ascii="Times New Roman" w:hAnsi="Times New Roman" w:eastAsia="仿宋_GB2312" w:cs="Times New Roman"/>
          <w:color w:val="auto"/>
          <w:kern w:val="2"/>
          <w:sz w:val="32"/>
          <w:szCs w:val="32"/>
          <w:highlight w:val="none"/>
          <w:lang w:val="en-US" w:eastAsia="zh-CN" w:bidi="ar-SA"/>
        </w:rPr>
        <w:t>，提升学校知名度，突出学校</w:t>
      </w:r>
      <w:r>
        <w:rPr>
          <w:rFonts w:hint="default" w:ascii="Times New Roman" w:hAnsi="Times New Roman" w:eastAsia="仿宋_GB2312" w:cs="Times New Roman"/>
          <w:color w:val="auto"/>
          <w:kern w:val="2"/>
          <w:sz w:val="32"/>
          <w:szCs w:val="32"/>
          <w:highlight w:val="none"/>
          <w:lang w:eastAsia="zh-CN" w:bidi="ar-SA"/>
        </w:rPr>
        <w:t>优势</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扩大宣传</w:t>
      </w:r>
      <w:r>
        <w:rPr>
          <w:rFonts w:hint="eastAsia" w:ascii="Times New Roman" w:hAnsi="Times New Roman" w:eastAsia="仿宋_GB2312" w:cs="Times New Roman"/>
          <w:color w:val="auto"/>
          <w:kern w:val="2"/>
          <w:sz w:val="32"/>
          <w:szCs w:val="32"/>
          <w:highlight w:val="none"/>
          <w:lang w:val="en-US" w:eastAsia="zh-CN" w:bidi="ar-SA"/>
        </w:rPr>
        <w:t>影响</w:t>
      </w:r>
      <w:r>
        <w:rPr>
          <w:rFonts w:hint="default" w:ascii="Times New Roman" w:hAnsi="Times New Roman" w:eastAsia="仿宋_GB2312" w:cs="Times New Roman"/>
          <w:color w:val="auto"/>
          <w:kern w:val="2"/>
          <w:sz w:val="32"/>
          <w:szCs w:val="32"/>
          <w:highlight w:val="none"/>
          <w:lang w:val="en-US" w:eastAsia="zh-CN" w:bidi="ar-SA"/>
        </w:rPr>
        <w:t>范围；</w:t>
      </w:r>
      <w:r>
        <w:rPr>
          <w:rFonts w:hint="eastAsia" w:ascii="Times New Roman" w:hAnsi="Times New Roman" w:eastAsia="仿宋_GB2312" w:cs="Times New Roman"/>
          <w:color w:val="auto"/>
          <w:kern w:val="2"/>
          <w:sz w:val="32"/>
          <w:szCs w:val="32"/>
          <w:highlight w:val="none"/>
          <w:lang w:val="en-US" w:eastAsia="zh-CN" w:bidi="ar-SA"/>
        </w:rPr>
        <w:t>注重线上线下联动，实现全方位宣传，整合宣传资源，</w:t>
      </w:r>
      <w:r>
        <w:rPr>
          <w:rFonts w:hint="default" w:ascii="Times New Roman" w:hAnsi="Times New Roman" w:eastAsia="仿宋_GB2312" w:cs="Times New Roman"/>
          <w:color w:val="auto"/>
          <w:kern w:val="2"/>
          <w:sz w:val="32"/>
          <w:szCs w:val="32"/>
          <w:highlight w:val="none"/>
          <w:lang w:val="en-US" w:eastAsia="zh-CN" w:bidi="ar-SA"/>
        </w:rPr>
        <w:t>积极参加湖州市和高层人才服务中介组织的各类招聘会，共参加10</w:t>
      </w:r>
      <w:r>
        <w:rPr>
          <w:rFonts w:hint="eastAsia" w:ascii="Times New Roman" w:hAnsi="Times New Roman" w:eastAsia="仿宋_GB2312" w:cs="Times New Roman"/>
          <w:color w:val="auto"/>
          <w:kern w:val="2"/>
          <w:sz w:val="32"/>
          <w:szCs w:val="32"/>
          <w:highlight w:val="none"/>
          <w:lang w:val="en-US" w:eastAsia="zh-CN" w:bidi="ar-SA"/>
        </w:rPr>
        <w:t>余</w:t>
      </w:r>
      <w:r>
        <w:rPr>
          <w:rFonts w:hint="default" w:ascii="Times New Roman" w:hAnsi="Times New Roman" w:eastAsia="仿宋_GB2312" w:cs="Times New Roman"/>
          <w:color w:val="auto"/>
          <w:kern w:val="2"/>
          <w:sz w:val="32"/>
          <w:szCs w:val="32"/>
          <w:highlight w:val="none"/>
          <w:lang w:val="en-US" w:eastAsia="zh-CN" w:bidi="ar-SA"/>
        </w:rPr>
        <w:t>场线下</w:t>
      </w:r>
      <w:r>
        <w:rPr>
          <w:rFonts w:hint="eastAsia" w:ascii="Times New Roman" w:hAnsi="Times New Roman" w:eastAsia="仿宋_GB2312" w:cs="Times New Roman"/>
          <w:color w:val="auto"/>
          <w:kern w:val="2"/>
          <w:sz w:val="32"/>
          <w:szCs w:val="32"/>
          <w:highlight w:val="none"/>
          <w:lang w:val="en-US" w:eastAsia="zh-CN" w:bidi="ar-SA"/>
        </w:rPr>
        <w:t>博士人才</w:t>
      </w:r>
      <w:r>
        <w:rPr>
          <w:rFonts w:hint="default" w:ascii="Times New Roman" w:hAnsi="Times New Roman" w:eastAsia="仿宋_GB2312" w:cs="Times New Roman"/>
          <w:color w:val="auto"/>
          <w:kern w:val="2"/>
          <w:sz w:val="32"/>
          <w:szCs w:val="32"/>
          <w:highlight w:val="none"/>
          <w:lang w:val="en-US" w:eastAsia="zh-CN" w:bidi="ar-SA"/>
        </w:rPr>
        <w:t>招聘会，收到简历</w:t>
      </w:r>
      <w:r>
        <w:rPr>
          <w:rFonts w:hint="eastAsia" w:ascii="Times New Roman" w:hAnsi="Times New Roman" w:eastAsia="仿宋_GB2312" w:cs="Times New Roman"/>
          <w:color w:val="auto"/>
          <w:kern w:val="2"/>
          <w:sz w:val="32"/>
          <w:szCs w:val="32"/>
          <w:highlight w:val="none"/>
          <w:lang w:val="en-US" w:eastAsia="zh-CN" w:bidi="ar-SA"/>
        </w:rPr>
        <w:t>上千</w:t>
      </w:r>
      <w:r>
        <w:rPr>
          <w:rFonts w:hint="default" w:ascii="Times New Roman" w:hAnsi="Times New Roman" w:eastAsia="仿宋_GB2312" w:cs="Times New Roman"/>
          <w:color w:val="auto"/>
          <w:kern w:val="2"/>
          <w:sz w:val="32"/>
          <w:szCs w:val="32"/>
          <w:highlight w:val="none"/>
          <w:lang w:val="en-US" w:eastAsia="zh-CN" w:bidi="ar-SA"/>
        </w:rPr>
        <w:t>份。</w:t>
      </w:r>
    </w:p>
    <w:p w14:paraId="7FB12A62">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3" w:firstLineChars="200"/>
        <w:jc w:val="left"/>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b/>
          <w:bCs/>
          <w:color w:val="auto"/>
          <w:kern w:val="2"/>
          <w:sz w:val="32"/>
          <w:szCs w:val="32"/>
          <w:highlight w:val="none"/>
          <w:lang w:val="en-US" w:eastAsia="zh-CN" w:bidi="ar-SA"/>
        </w:rPr>
        <w:t>3.</w:t>
      </w:r>
      <w:r>
        <w:rPr>
          <w:rFonts w:hint="eastAsia" w:ascii="Times New Roman" w:hAnsi="Times New Roman" w:eastAsia="仿宋_GB2312" w:cs="Times New Roman"/>
          <w:b/>
          <w:bCs/>
          <w:color w:val="auto"/>
          <w:kern w:val="2"/>
          <w:sz w:val="32"/>
          <w:szCs w:val="32"/>
          <w:highlight w:val="none"/>
          <w:lang w:val="en-US" w:eastAsia="zh-CN" w:bidi="ar-SA"/>
        </w:rPr>
        <w:t>全程</w:t>
      </w:r>
      <w:r>
        <w:rPr>
          <w:rFonts w:hint="default" w:ascii="Times New Roman" w:hAnsi="Times New Roman" w:eastAsia="仿宋_GB2312" w:cs="Times New Roman"/>
          <w:b/>
          <w:bCs/>
          <w:color w:val="auto"/>
          <w:kern w:val="2"/>
          <w:sz w:val="32"/>
          <w:szCs w:val="32"/>
          <w:highlight w:val="none"/>
          <w:lang w:val="en-US" w:eastAsia="zh-CN" w:bidi="ar-SA"/>
        </w:rPr>
        <w:t>服务</w:t>
      </w:r>
      <w:r>
        <w:rPr>
          <w:rFonts w:hint="eastAsia" w:ascii="Times New Roman" w:hAnsi="Times New Roman" w:eastAsia="仿宋_GB2312" w:cs="Times New Roman"/>
          <w:b/>
          <w:bCs/>
          <w:color w:val="auto"/>
          <w:kern w:val="2"/>
          <w:sz w:val="32"/>
          <w:szCs w:val="32"/>
          <w:highlight w:val="none"/>
          <w:lang w:val="en-US" w:eastAsia="zh-CN" w:bidi="ar-SA"/>
        </w:rPr>
        <w:t>暖人心</w:t>
      </w:r>
      <w:r>
        <w:rPr>
          <w:rFonts w:hint="default" w:ascii="Times New Roman" w:hAnsi="Times New Roman" w:eastAsia="仿宋_GB2312" w:cs="Times New Roman"/>
          <w:b/>
          <w:bCs/>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全程服务暖人心。建立“引进-培养-服务”全链条机制，强化高层次人才到岗服务。高效兑现待遇承诺，关注引进人才“关键小事”。2025年度，共计兑现新引进人才引进待遇1964.98万元，其中安家补贴92.2万、租房补贴61.2万、购房补贴1593.08万、科研启动经费218.5万。完成引进人才配偶校内工作安置2人；衔接市校人才政策，加强“一站式”人才服务岗位建设。设立“固定+流动”人才服务模式，专人专线答疑湖州市人才政策近1000次，协助开展湖州市E类及以上高层次人才认定5人，审核报出湖州市博士双创补贴115人。</w:t>
      </w:r>
    </w:p>
    <w:p w14:paraId="3C946E69">
      <w:pPr>
        <w:keepNext w:val="0"/>
        <w:keepLines w:val="0"/>
        <w:pageBreakBefore w:val="0"/>
        <w:widowControl w:val="0"/>
        <w:suppressAutoHyphens/>
        <w:kinsoku/>
        <w:wordWrap/>
        <w:overflowPunct/>
        <w:topLinePunct w:val="0"/>
        <w:autoSpaceDE/>
        <w:autoSpaceDN/>
        <w:bidi w:val="0"/>
        <w:adjustRightInd/>
        <w:spacing w:beforeAutospacing="0" w:afterAutospacing="0" w:line="560" w:lineRule="exact"/>
        <w:ind w:firstLine="640" w:firstLineChars="200"/>
        <w:textAlignment w:val="auto"/>
        <w:rPr>
          <w:rFonts w:hint="default" w:ascii="Times New Roman" w:hAnsi="Times New Roman" w:eastAsia="黑体" w:cs="Times New Roman"/>
          <w:color w:val="auto"/>
          <w:kern w:val="2"/>
          <w:sz w:val="32"/>
          <w:szCs w:val="32"/>
          <w:highlight w:val="none"/>
          <w:lang w:val="en-US" w:eastAsia="zh-CN"/>
        </w:rPr>
      </w:pPr>
      <w:r>
        <w:rPr>
          <w:rFonts w:hint="eastAsia" w:ascii="Times New Roman" w:hAnsi="Times New Roman" w:eastAsia="黑体" w:cs="Times New Roman"/>
          <w:color w:val="auto"/>
          <w:kern w:val="2"/>
          <w:sz w:val="32"/>
          <w:szCs w:val="32"/>
          <w:highlight w:val="none"/>
          <w:lang w:val="en-US" w:eastAsia="zh-CN"/>
        </w:rPr>
        <w:t>三、深化改革促发展，队伍管理提质效</w:t>
      </w:r>
    </w:p>
    <w:p w14:paraId="775BB0D3">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3" w:firstLineChars="200"/>
        <w:jc w:val="left"/>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b/>
          <w:bCs/>
          <w:color w:val="auto"/>
          <w:kern w:val="2"/>
          <w:sz w:val="32"/>
          <w:szCs w:val="32"/>
          <w:highlight w:val="none"/>
          <w:lang w:val="en-US" w:eastAsia="zh-CN" w:bidi="ar-SA"/>
        </w:rPr>
        <w:t>1</w:t>
      </w:r>
      <w:r>
        <w:rPr>
          <w:rFonts w:hint="default" w:ascii="Times New Roman" w:hAnsi="Times New Roman" w:eastAsia="仿宋_GB2312" w:cs="Times New Roman"/>
          <w:b/>
          <w:bCs/>
          <w:color w:val="auto"/>
          <w:kern w:val="2"/>
          <w:sz w:val="32"/>
          <w:szCs w:val="32"/>
          <w:highlight w:val="none"/>
          <w:lang w:val="en-US" w:eastAsia="zh-CN" w:bidi="ar-SA"/>
        </w:rPr>
        <w:t>.</w:t>
      </w:r>
      <w:r>
        <w:rPr>
          <w:rFonts w:hint="eastAsia" w:ascii="Times New Roman" w:hAnsi="Times New Roman" w:eastAsia="仿宋_GB2312" w:cs="Times New Roman"/>
          <w:b/>
          <w:bCs/>
          <w:color w:val="auto"/>
          <w:kern w:val="2"/>
          <w:sz w:val="32"/>
          <w:szCs w:val="32"/>
          <w:highlight w:val="none"/>
          <w:lang w:val="en-US" w:eastAsia="zh-CN" w:bidi="ar-SA"/>
        </w:rPr>
        <w:t>人力资源优化配置。</w:t>
      </w:r>
      <w:r>
        <w:rPr>
          <w:rFonts w:hint="eastAsia" w:ascii="Times New Roman" w:hAnsi="Times New Roman" w:eastAsia="仿宋_GB2312" w:cs="Times New Roman"/>
          <w:b w:val="0"/>
          <w:bCs w:val="0"/>
          <w:color w:val="auto"/>
          <w:kern w:val="2"/>
          <w:sz w:val="32"/>
          <w:szCs w:val="32"/>
          <w:highlight w:val="none"/>
          <w:lang w:val="en-US" w:eastAsia="zh-CN" w:bidi="ar-SA"/>
        </w:rPr>
        <w:t>根据学校年度人员配置计划，合理有序开展学校辅导员和实验教辅工作人员招聘工作。严格依照公开招考要求，通</w:t>
      </w:r>
      <w:r>
        <w:rPr>
          <w:rFonts w:hint="eastAsia" w:ascii="Times New Roman" w:hAnsi="Times New Roman" w:eastAsia="仿宋_GB2312" w:cs="Times New Roman"/>
          <w:color w:val="auto"/>
          <w:kern w:val="2"/>
          <w:sz w:val="32"/>
          <w:szCs w:val="32"/>
          <w:highlight w:val="none"/>
          <w:lang w:val="en-US" w:eastAsia="zh-CN" w:bidi="ar-SA"/>
        </w:rPr>
        <w:t>过计划申报、人员审核、考核考察等工作，</w:t>
      </w:r>
      <w:r>
        <w:rPr>
          <w:rFonts w:hint="default" w:ascii="Times New Roman" w:hAnsi="Times New Roman" w:eastAsia="仿宋_GB2312" w:cs="Times New Roman"/>
          <w:color w:val="auto"/>
          <w:kern w:val="2"/>
          <w:sz w:val="32"/>
          <w:szCs w:val="32"/>
          <w:highlight w:val="none"/>
          <w:lang w:val="en-US" w:eastAsia="zh-CN" w:bidi="ar-SA"/>
        </w:rPr>
        <w:t>规范做好非专任教师</w:t>
      </w:r>
      <w:r>
        <w:rPr>
          <w:rFonts w:hint="eastAsia" w:ascii="Times New Roman" w:hAnsi="Times New Roman" w:eastAsia="仿宋_GB2312" w:cs="Times New Roman"/>
          <w:color w:val="auto"/>
          <w:kern w:val="2"/>
          <w:sz w:val="32"/>
          <w:szCs w:val="32"/>
          <w:highlight w:val="none"/>
          <w:lang w:val="en-US" w:eastAsia="zh-CN" w:bidi="ar-SA"/>
        </w:rPr>
        <w:t>工作人员</w:t>
      </w:r>
      <w:r>
        <w:rPr>
          <w:rFonts w:hint="default" w:ascii="Times New Roman" w:hAnsi="Times New Roman" w:eastAsia="仿宋_GB2312" w:cs="Times New Roman"/>
          <w:color w:val="auto"/>
          <w:kern w:val="2"/>
          <w:sz w:val="32"/>
          <w:szCs w:val="32"/>
          <w:highlight w:val="none"/>
          <w:lang w:val="en-US" w:eastAsia="zh-CN" w:bidi="ar-SA"/>
        </w:rPr>
        <w:t>公开招聘</w:t>
      </w:r>
      <w:r>
        <w:rPr>
          <w:rFonts w:hint="eastAsia" w:ascii="Times New Roman" w:hAnsi="Times New Roman" w:eastAsia="仿宋_GB2312" w:cs="Times New Roman"/>
          <w:color w:val="auto"/>
          <w:kern w:val="2"/>
          <w:sz w:val="32"/>
          <w:szCs w:val="32"/>
          <w:highlight w:val="none"/>
          <w:lang w:val="en-US" w:eastAsia="zh-CN" w:bidi="ar-SA"/>
        </w:rPr>
        <w:t>，2025年共招录编内3人，</w:t>
      </w:r>
      <w:r>
        <w:rPr>
          <w:rFonts w:hint="default" w:ascii="Times New Roman" w:hAnsi="Times New Roman" w:eastAsia="仿宋_GB2312" w:cs="Times New Roman"/>
          <w:color w:val="auto"/>
          <w:kern w:val="2"/>
          <w:sz w:val="32"/>
          <w:szCs w:val="32"/>
          <w:highlight w:val="none"/>
          <w:lang w:val="en-US" w:eastAsia="zh-CN" w:bidi="ar-SA"/>
        </w:rPr>
        <w:t>进一步充实了学校管理</w:t>
      </w:r>
      <w:r>
        <w:rPr>
          <w:rFonts w:hint="eastAsia" w:ascii="Times New Roman" w:hAnsi="Times New Roman" w:eastAsia="仿宋_GB2312" w:cs="Times New Roman"/>
          <w:color w:val="auto"/>
          <w:kern w:val="2"/>
          <w:sz w:val="32"/>
          <w:szCs w:val="32"/>
          <w:highlight w:val="none"/>
          <w:lang w:val="en-US" w:eastAsia="zh-CN" w:bidi="ar-SA"/>
        </w:rPr>
        <w:t>和专技队伍，提升了</w:t>
      </w:r>
      <w:r>
        <w:rPr>
          <w:rFonts w:hint="default" w:ascii="Times New Roman" w:hAnsi="Times New Roman" w:eastAsia="仿宋_GB2312" w:cs="Times New Roman"/>
          <w:color w:val="auto"/>
          <w:kern w:val="2"/>
          <w:sz w:val="32"/>
          <w:szCs w:val="32"/>
          <w:highlight w:val="none"/>
          <w:lang w:val="en-US" w:eastAsia="zh-CN" w:bidi="ar-SA"/>
        </w:rPr>
        <w:t>服务</w:t>
      </w:r>
      <w:r>
        <w:rPr>
          <w:rFonts w:hint="eastAsia" w:ascii="Times New Roman" w:hAnsi="Times New Roman" w:eastAsia="仿宋_GB2312" w:cs="Times New Roman"/>
          <w:color w:val="auto"/>
          <w:kern w:val="2"/>
          <w:sz w:val="32"/>
          <w:szCs w:val="32"/>
          <w:highlight w:val="none"/>
          <w:lang w:val="en-US" w:eastAsia="zh-CN" w:bidi="ar-SA"/>
        </w:rPr>
        <w:t>保障水平。</w:t>
      </w:r>
    </w:p>
    <w:p w14:paraId="4BCFD321">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3"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b/>
          <w:bCs/>
          <w:strike w:val="0"/>
          <w:dstrike w:val="0"/>
          <w:color w:val="auto"/>
          <w:sz w:val="32"/>
          <w:szCs w:val="32"/>
          <w:highlight w:val="none"/>
          <w:lang w:val="en-US" w:eastAsia="zh-CN"/>
        </w:rPr>
        <w:t>2.产教融合深入推进。</w:t>
      </w:r>
      <w:r>
        <w:rPr>
          <w:rFonts w:hint="eastAsia" w:ascii="Times New Roman" w:hAnsi="Times New Roman" w:eastAsia="仿宋_GB2312" w:cs="Times New Roman"/>
          <w:b w:val="0"/>
          <w:bCs w:val="0"/>
          <w:strike w:val="0"/>
          <w:dstrike w:val="0"/>
          <w:color w:val="auto"/>
          <w:sz w:val="32"/>
          <w:szCs w:val="32"/>
          <w:highlight w:val="none"/>
          <w:lang w:val="en-US" w:eastAsia="zh-CN"/>
        </w:rPr>
        <w:t>根据《浙江省教育厅 浙江省经济和信息化厅关于开展2025年浙江省“产业教授”选聘工作的通知》《浙江省科学技术厅 浙江省教育厅关于组织开展2025年浙江省“科技副总”选聘工作的通知》，2025年聘用“产业教授”38人，其中省级产业教授1人，选派33人到企业担任“科技副总”，其中省级科技副总2人，出台《湖州学院教育科技人才一体化改革行动方案》，推动校地校企人才“双进”计划落地。</w:t>
      </w:r>
    </w:p>
    <w:p w14:paraId="7A3BAEC9">
      <w:pPr>
        <w:pStyle w:val="5"/>
        <w:keepNext w:val="0"/>
        <w:keepLines w:val="0"/>
        <w:pageBreakBefore w:val="0"/>
        <w:kinsoku/>
        <w:wordWrap/>
        <w:overflowPunct/>
        <w:topLinePunct w:val="0"/>
        <w:autoSpaceDE/>
        <w:autoSpaceDN/>
        <w:bidi w:val="0"/>
        <w:spacing w:beforeAutospacing="0" w:afterAutospacing="0" w:line="560" w:lineRule="exact"/>
        <w:ind w:left="0" w:leftChars="0" w:firstLine="643"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b/>
          <w:bCs/>
          <w:strike w:val="0"/>
          <w:dstrike w:val="0"/>
          <w:color w:val="auto"/>
          <w:kern w:val="2"/>
          <w:sz w:val="32"/>
          <w:szCs w:val="32"/>
          <w:highlight w:val="none"/>
          <w:lang w:val="en-US" w:eastAsia="zh-CN" w:bidi="ar-SA"/>
        </w:rPr>
        <w:t>3.兼职管理规范有序。</w:t>
      </w:r>
      <w:r>
        <w:rPr>
          <w:rFonts w:hint="eastAsia" w:ascii="Times New Roman" w:hAnsi="Times New Roman" w:eastAsia="仿宋_GB2312" w:cs="Times New Roman"/>
          <w:color w:val="auto"/>
          <w:kern w:val="2"/>
          <w:sz w:val="32"/>
          <w:szCs w:val="32"/>
          <w:highlight w:val="none"/>
          <w:lang w:val="en-US" w:eastAsia="zh-CN" w:bidi="ar-SA"/>
        </w:rPr>
        <w:t>为促进教职工规范开展兼职创新创业活动，鼓励从事科技成果转化，出台《湖州学院教职工兼职创新创业办法》，2025年已同意100人次兼职创新创业，整改不规范兼职行为11人次，进一步规范教职工兼职，加快推进应用型人才培养。</w:t>
      </w:r>
    </w:p>
    <w:p w14:paraId="0C205D4D">
      <w:pPr>
        <w:pStyle w:val="5"/>
        <w:keepNext w:val="0"/>
        <w:keepLines w:val="0"/>
        <w:pageBreakBefore w:val="0"/>
        <w:kinsoku/>
        <w:wordWrap/>
        <w:overflowPunct/>
        <w:topLinePunct w:val="0"/>
        <w:autoSpaceDE/>
        <w:autoSpaceDN/>
        <w:bidi w:val="0"/>
        <w:spacing w:beforeAutospacing="0" w:afterAutospacing="0" w:line="560" w:lineRule="exact"/>
        <w:ind w:left="0" w:leftChars="0" w:firstLine="643" w:firstLineChars="200"/>
        <w:textAlignment w:val="auto"/>
        <w:rPr>
          <w:rFonts w:hint="default" w:ascii="Times New Roman" w:hAnsi="Times New Roman" w:eastAsia="黑体" w:cs="Times New Roman"/>
          <w:color w:val="auto"/>
          <w:kern w:val="2"/>
          <w:sz w:val="32"/>
          <w:szCs w:val="32"/>
          <w:highlight w:val="none"/>
          <w:lang w:val="en-US" w:eastAsia="zh-CN"/>
        </w:rPr>
      </w:pPr>
      <w:r>
        <w:rPr>
          <w:rFonts w:hint="eastAsia" w:ascii="Times New Roman" w:hAnsi="Times New Roman" w:eastAsia="仿宋_GB2312" w:cs="Times New Roman"/>
          <w:b/>
          <w:bCs/>
          <w:strike w:val="0"/>
          <w:dstrike w:val="0"/>
          <w:color w:val="auto"/>
          <w:kern w:val="2"/>
          <w:sz w:val="32"/>
          <w:szCs w:val="32"/>
          <w:highlight w:val="none"/>
          <w:lang w:val="en-US" w:eastAsia="zh-CN" w:bidi="ar-SA"/>
        </w:rPr>
        <w:t>4.管理机制逐步完善。</w:t>
      </w:r>
      <w:r>
        <w:rPr>
          <w:rFonts w:hint="default" w:ascii="Times New Roman" w:hAnsi="Times New Roman" w:eastAsia="仿宋_GB2312" w:cs="Times New Roman"/>
          <w:b w:val="0"/>
          <w:bCs w:val="0"/>
          <w:color w:val="auto"/>
          <w:kern w:val="2"/>
          <w:sz w:val="32"/>
          <w:szCs w:val="32"/>
          <w:highlight w:val="none"/>
          <w:lang w:val="en-US" w:eastAsia="zh-CN" w:bidi="ar-SA"/>
        </w:rPr>
        <w:t>坚持党管人才原则，</w:t>
      </w:r>
      <w:r>
        <w:rPr>
          <w:rFonts w:hint="eastAsia" w:ascii="Times New Roman" w:hAnsi="Times New Roman" w:eastAsia="仿宋_GB2312" w:cs="Times New Roman"/>
          <w:b w:val="0"/>
          <w:bCs w:val="0"/>
          <w:color w:val="auto"/>
          <w:kern w:val="2"/>
          <w:sz w:val="32"/>
          <w:szCs w:val="32"/>
          <w:highlight w:val="none"/>
          <w:lang w:val="en-US" w:eastAsia="zh-CN" w:bidi="ar-SA"/>
        </w:rPr>
        <w:t>以省综合考核指标为目标，贯彻落实三年行动方案要求，完善师资队伍建设考核指标体系；结合上级要求</w:t>
      </w:r>
      <w:r>
        <w:rPr>
          <w:rFonts w:hint="default" w:ascii="Times New Roman" w:hAnsi="Times New Roman" w:eastAsia="仿宋_GB2312" w:cs="Times New Roman"/>
          <w:b w:val="0"/>
          <w:bCs w:val="0"/>
          <w:color w:val="auto"/>
          <w:kern w:val="2"/>
          <w:sz w:val="32"/>
          <w:szCs w:val="32"/>
          <w:highlight w:val="none"/>
          <w:lang w:val="en-US" w:eastAsia="zh-CN" w:bidi="ar-SA"/>
        </w:rPr>
        <w:t>进一步深化和完善岗位管理和人事聘用制度，</w:t>
      </w:r>
      <w:r>
        <w:rPr>
          <w:rFonts w:hint="eastAsia" w:ascii="Times New Roman" w:hAnsi="Times New Roman" w:eastAsia="仿宋_GB2312" w:cs="Times New Roman"/>
          <w:b w:val="0"/>
          <w:bCs w:val="0"/>
          <w:color w:val="auto"/>
          <w:kern w:val="2"/>
          <w:sz w:val="32"/>
          <w:szCs w:val="32"/>
          <w:highlight w:val="none"/>
          <w:lang w:val="en-US" w:eastAsia="zh-CN" w:bidi="ar-SA"/>
        </w:rPr>
        <w:t>以聘期考核为指引收集聘期内业绩，进一步</w:t>
      </w:r>
      <w:r>
        <w:rPr>
          <w:rFonts w:hint="default" w:ascii="Times New Roman" w:hAnsi="Times New Roman" w:eastAsia="仿宋_GB2312" w:cs="Times New Roman"/>
          <w:b w:val="0"/>
          <w:bCs w:val="0"/>
          <w:color w:val="auto"/>
          <w:kern w:val="2"/>
          <w:sz w:val="32"/>
          <w:szCs w:val="32"/>
          <w:highlight w:val="none"/>
          <w:lang w:val="en-US" w:eastAsia="zh-CN" w:bidi="ar-SA"/>
        </w:rPr>
        <w:t>增强教职工的岗位意识</w:t>
      </w:r>
      <w:r>
        <w:rPr>
          <w:rFonts w:hint="eastAsia" w:ascii="Times New Roman" w:hAnsi="Times New Roman" w:eastAsia="仿宋_GB2312" w:cs="Times New Roman"/>
          <w:b w:val="0"/>
          <w:bCs w:val="0"/>
          <w:color w:val="auto"/>
          <w:kern w:val="2"/>
          <w:sz w:val="32"/>
          <w:szCs w:val="32"/>
          <w:highlight w:val="none"/>
          <w:lang w:val="en-US" w:eastAsia="zh-CN" w:bidi="ar-SA"/>
        </w:rPr>
        <w:t>；进一步规范管理制度，有序推进《湖州学院高层次人才引进实施办法》、《湖州学院专业技术职务评聘实施办法</w:t>
      </w:r>
      <w:r>
        <w:rPr>
          <w:rFonts w:hint="eastAsia" w:ascii="Times New Roman" w:hAnsi="Times New Roman" w:eastAsia="仿宋_GB2312" w:cs="Times New Roman"/>
          <w:color w:val="auto"/>
          <w:sz w:val="32"/>
          <w:szCs w:val="32"/>
          <w:highlight w:val="none"/>
          <w:lang w:val="en-US" w:eastAsia="zh-CN"/>
        </w:rPr>
        <w:t>》、《湖州学院关于印发“苕溪学者”计划实施办法》、《湖州学院第二轮岗位聘任与实施办法》等制度文件修订，将于年底发文和提交教代会审议。</w:t>
      </w:r>
    </w:p>
    <w:p w14:paraId="62984D9E">
      <w:pPr>
        <w:keepNext w:val="0"/>
        <w:keepLines w:val="0"/>
        <w:pageBreakBefore w:val="0"/>
        <w:widowControl w:val="0"/>
        <w:suppressAutoHyphens/>
        <w:kinsoku/>
        <w:wordWrap/>
        <w:overflowPunct/>
        <w:topLinePunct w:val="0"/>
        <w:autoSpaceDE/>
        <w:autoSpaceDN/>
        <w:bidi w:val="0"/>
        <w:adjustRightInd/>
        <w:spacing w:beforeAutospacing="0" w:afterAutospacing="0" w:line="560" w:lineRule="exact"/>
        <w:ind w:firstLine="640" w:firstLineChars="200"/>
        <w:textAlignment w:val="auto"/>
        <w:rPr>
          <w:rFonts w:hint="default" w:ascii="Times New Roman" w:hAnsi="Times New Roman" w:eastAsia="黑体" w:cs="Times New Roman"/>
          <w:color w:val="auto"/>
          <w:kern w:val="2"/>
          <w:sz w:val="32"/>
          <w:szCs w:val="32"/>
          <w:highlight w:val="none"/>
          <w:lang w:val="en-US" w:eastAsia="zh-CN"/>
        </w:rPr>
      </w:pPr>
      <w:r>
        <w:rPr>
          <w:rFonts w:hint="eastAsia" w:ascii="Times New Roman" w:hAnsi="Times New Roman" w:eastAsia="黑体" w:cs="Times New Roman"/>
          <w:color w:val="auto"/>
          <w:kern w:val="2"/>
          <w:sz w:val="32"/>
          <w:szCs w:val="32"/>
          <w:highlight w:val="none"/>
          <w:lang w:val="en-US" w:eastAsia="zh-CN"/>
        </w:rPr>
        <w:t>四、培育体系再完善</w:t>
      </w:r>
      <w:r>
        <w:rPr>
          <w:rFonts w:hint="default" w:ascii="Times New Roman" w:hAnsi="Times New Roman" w:eastAsia="黑体" w:cs="Times New Roman"/>
          <w:color w:val="auto"/>
          <w:kern w:val="2"/>
          <w:sz w:val="32"/>
          <w:szCs w:val="32"/>
          <w:highlight w:val="none"/>
          <w:lang w:val="en-US" w:eastAsia="zh-CN"/>
        </w:rPr>
        <w:t>，</w:t>
      </w:r>
      <w:r>
        <w:rPr>
          <w:rFonts w:hint="eastAsia" w:ascii="Times New Roman" w:hAnsi="Times New Roman" w:eastAsia="黑体" w:cs="Times New Roman"/>
          <w:color w:val="auto"/>
          <w:kern w:val="2"/>
          <w:sz w:val="32"/>
          <w:szCs w:val="32"/>
          <w:highlight w:val="none"/>
          <w:lang w:val="en-US" w:eastAsia="zh-CN"/>
        </w:rPr>
        <w:t>人才成长加速度</w:t>
      </w:r>
    </w:p>
    <w:p w14:paraId="18480D9E">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3" w:firstLineChars="200"/>
        <w:jc w:val="left"/>
        <w:textAlignment w:val="auto"/>
        <w:rPr>
          <w:rFonts w:hint="default" w:ascii="Times New Roman" w:hAnsi="Times New Roman" w:eastAsia="仿宋_GB2312" w:cs="Times New Roman"/>
          <w:b w:val="0"/>
          <w:bCs w:val="0"/>
          <w:strike/>
          <w:dstrike w:val="0"/>
          <w:color w:val="auto"/>
          <w:kern w:val="2"/>
          <w:sz w:val="32"/>
          <w:szCs w:val="32"/>
          <w:highlight w:val="none"/>
          <w:lang w:val="en-US" w:eastAsia="zh-CN" w:bidi="ar-SA"/>
        </w:rPr>
      </w:pPr>
      <w:r>
        <w:rPr>
          <w:rFonts w:hint="default" w:ascii="Times New Roman" w:hAnsi="Times New Roman" w:eastAsia="仿宋_GB2312" w:cs="Times New Roman"/>
          <w:b/>
          <w:bCs/>
          <w:color w:val="auto"/>
          <w:kern w:val="2"/>
          <w:sz w:val="32"/>
          <w:szCs w:val="32"/>
          <w:highlight w:val="none"/>
          <w:lang w:val="en-US" w:eastAsia="zh-CN" w:bidi="ar-SA"/>
        </w:rPr>
        <w:t>1.</w:t>
      </w:r>
      <w:r>
        <w:rPr>
          <w:rFonts w:hint="eastAsia" w:ascii="Times New Roman" w:hAnsi="Times New Roman" w:eastAsia="仿宋_GB2312" w:cs="Times New Roman"/>
          <w:b/>
          <w:bCs/>
          <w:color w:val="auto"/>
          <w:kern w:val="2"/>
          <w:sz w:val="32"/>
          <w:szCs w:val="32"/>
          <w:highlight w:val="none"/>
          <w:lang w:val="en-US" w:eastAsia="zh-CN" w:bidi="ar-SA"/>
        </w:rPr>
        <w:t>职称评聘持续深化。</w:t>
      </w:r>
      <w:r>
        <w:rPr>
          <w:rFonts w:hint="eastAsia" w:ascii="Times New Roman" w:hAnsi="Times New Roman" w:eastAsia="仿宋_GB2312" w:cs="Times New Roman"/>
          <w:b w:val="0"/>
          <w:bCs w:val="0"/>
          <w:color w:val="auto"/>
          <w:kern w:val="2"/>
          <w:sz w:val="32"/>
          <w:szCs w:val="32"/>
          <w:highlight w:val="none"/>
          <w:lang w:val="en-US" w:eastAsia="zh-CN" w:bidi="ar-SA"/>
        </w:rPr>
        <w:t>启动实施新修订的专业技术职务评聘办法，更加注重教师应用型业绩评价，允许教师可用应用型业绩替代论文要求，2025年度高级专业技术职务评聘工作，经审核通过共有41人申报高级职称，其中正高17人，副高24人，12月下旬将提交学科组和校评聘委员会审议。</w:t>
      </w:r>
      <w:r>
        <w:rPr>
          <w:rFonts w:hint="default" w:ascii="Times New Roman" w:hAnsi="Times New Roman" w:eastAsia="仿宋_GB2312" w:cs="Times New Roman"/>
          <w:b w:val="0"/>
          <w:bCs w:val="0"/>
          <w:color w:val="auto"/>
          <w:kern w:val="2"/>
          <w:sz w:val="32"/>
          <w:szCs w:val="32"/>
          <w:highlight w:val="none"/>
          <w:lang w:val="en-US" w:eastAsia="zh-CN" w:bidi="ar-SA"/>
        </w:rPr>
        <w:t>到</w:t>
      </w:r>
      <w:r>
        <w:rPr>
          <w:rFonts w:hint="eastAsia" w:ascii="Times New Roman" w:hAnsi="Times New Roman" w:eastAsia="仿宋_GB2312" w:cs="Times New Roman"/>
          <w:b w:val="0"/>
          <w:bCs w:val="0"/>
          <w:color w:val="auto"/>
          <w:kern w:val="2"/>
          <w:sz w:val="32"/>
          <w:szCs w:val="32"/>
          <w:highlight w:val="none"/>
          <w:lang w:val="en-US" w:eastAsia="zh-CN" w:bidi="ar-SA"/>
        </w:rPr>
        <w:t>12月</w:t>
      </w:r>
      <w:r>
        <w:rPr>
          <w:rFonts w:hint="default" w:ascii="Times New Roman" w:hAnsi="Times New Roman" w:eastAsia="仿宋_GB2312" w:cs="Times New Roman"/>
          <w:b w:val="0"/>
          <w:bCs w:val="0"/>
          <w:color w:val="auto"/>
          <w:kern w:val="2"/>
          <w:sz w:val="32"/>
          <w:szCs w:val="32"/>
          <w:highlight w:val="none"/>
          <w:lang w:val="en-US" w:eastAsia="zh-CN" w:bidi="ar-SA"/>
        </w:rPr>
        <w:t>，</w:t>
      </w:r>
      <w:r>
        <w:rPr>
          <w:rFonts w:hint="eastAsia" w:ascii="Times New Roman" w:hAnsi="Times New Roman" w:eastAsia="仿宋_GB2312" w:cs="Times New Roman"/>
          <w:b w:val="0"/>
          <w:bCs w:val="0"/>
          <w:color w:val="auto"/>
          <w:kern w:val="2"/>
          <w:sz w:val="32"/>
          <w:szCs w:val="32"/>
          <w:highlight w:val="none"/>
          <w:lang w:val="en-US" w:eastAsia="zh-CN" w:bidi="ar-SA"/>
        </w:rPr>
        <w:t>2025年度</w:t>
      </w:r>
      <w:r>
        <w:rPr>
          <w:rFonts w:hint="default" w:ascii="Times New Roman" w:hAnsi="Times New Roman" w:eastAsia="仿宋_GB2312" w:cs="Times New Roman"/>
          <w:b w:val="0"/>
          <w:bCs w:val="0"/>
          <w:color w:val="auto"/>
          <w:kern w:val="2"/>
          <w:sz w:val="32"/>
          <w:szCs w:val="32"/>
          <w:highlight w:val="none"/>
          <w:lang w:val="en-US" w:eastAsia="zh-CN" w:bidi="ar-SA"/>
        </w:rPr>
        <w:t>已完成初聘中级职称</w:t>
      </w:r>
      <w:r>
        <w:rPr>
          <w:rFonts w:hint="eastAsia" w:ascii="Times New Roman" w:hAnsi="Times New Roman" w:eastAsia="仿宋_GB2312" w:cs="Times New Roman"/>
          <w:b w:val="0"/>
          <w:bCs w:val="0"/>
          <w:color w:val="auto"/>
          <w:kern w:val="2"/>
          <w:sz w:val="32"/>
          <w:szCs w:val="32"/>
          <w:highlight w:val="none"/>
          <w:lang w:val="en-US" w:eastAsia="zh-CN" w:bidi="ar-SA"/>
        </w:rPr>
        <w:t>55</w:t>
      </w:r>
      <w:r>
        <w:rPr>
          <w:rFonts w:hint="default" w:ascii="Times New Roman" w:hAnsi="Times New Roman" w:eastAsia="仿宋_GB2312" w:cs="Times New Roman"/>
          <w:b w:val="0"/>
          <w:bCs w:val="0"/>
          <w:color w:val="auto"/>
          <w:kern w:val="2"/>
          <w:sz w:val="32"/>
          <w:szCs w:val="32"/>
          <w:highlight w:val="none"/>
          <w:lang w:val="en-US" w:eastAsia="zh-CN" w:bidi="ar-SA"/>
        </w:rPr>
        <w:t>人</w:t>
      </w:r>
      <w:r>
        <w:rPr>
          <w:rFonts w:hint="eastAsia" w:ascii="Times New Roman" w:hAnsi="Times New Roman" w:eastAsia="仿宋_GB2312" w:cs="Times New Roman"/>
          <w:b w:val="0"/>
          <w:bCs w:val="0"/>
          <w:color w:val="auto"/>
          <w:kern w:val="2"/>
          <w:sz w:val="32"/>
          <w:szCs w:val="32"/>
          <w:highlight w:val="none"/>
          <w:lang w:val="en-US" w:eastAsia="zh-CN" w:bidi="ar-SA"/>
        </w:rPr>
        <w:t>，进一步提升学校专任教师职称结构层次</w:t>
      </w:r>
      <w:r>
        <w:rPr>
          <w:rFonts w:hint="default" w:ascii="Times New Roman" w:hAnsi="Times New Roman" w:eastAsia="仿宋_GB2312" w:cs="Times New Roman"/>
          <w:b w:val="0"/>
          <w:bCs w:val="0"/>
          <w:color w:val="auto"/>
          <w:kern w:val="2"/>
          <w:sz w:val="32"/>
          <w:szCs w:val="32"/>
          <w:highlight w:val="none"/>
          <w:lang w:val="en-US" w:eastAsia="zh-CN" w:bidi="ar-SA"/>
        </w:rPr>
        <w:t>。</w:t>
      </w:r>
    </w:p>
    <w:p w14:paraId="659E38F9">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3" w:firstLineChars="200"/>
        <w:jc w:val="left"/>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b/>
          <w:bCs/>
          <w:color w:val="auto"/>
          <w:kern w:val="2"/>
          <w:sz w:val="32"/>
          <w:szCs w:val="32"/>
          <w:highlight w:val="none"/>
          <w:lang w:val="en-US" w:eastAsia="zh-CN" w:bidi="ar-SA"/>
        </w:rPr>
        <w:t>2</w:t>
      </w:r>
      <w:r>
        <w:rPr>
          <w:rFonts w:hint="default" w:ascii="Times New Roman" w:hAnsi="Times New Roman" w:eastAsia="仿宋_GB2312" w:cs="Times New Roman"/>
          <w:b/>
          <w:bCs/>
          <w:color w:val="auto"/>
          <w:kern w:val="2"/>
          <w:sz w:val="32"/>
          <w:szCs w:val="32"/>
          <w:highlight w:val="none"/>
          <w:lang w:val="en-US" w:eastAsia="zh-CN" w:bidi="ar-SA"/>
        </w:rPr>
        <w:t>.</w:t>
      </w:r>
      <w:r>
        <w:rPr>
          <w:rFonts w:hint="eastAsia" w:ascii="Times New Roman" w:hAnsi="Times New Roman" w:eastAsia="仿宋_GB2312" w:cs="Times New Roman"/>
          <w:b/>
          <w:bCs/>
          <w:color w:val="auto"/>
          <w:kern w:val="2"/>
          <w:sz w:val="32"/>
          <w:szCs w:val="32"/>
          <w:highlight w:val="none"/>
          <w:lang w:val="en-US" w:eastAsia="zh-CN" w:bidi="ar-SA"/>
        </w:rPr>
        <w:t>应用型特色进一步彰显</w:t>
      </w:r>
      <w:r>
        <w:rPr>
          <w:rFonts w:hint="default" w:ascii="Times New Roman" w:hAnsi="Times New Roman" w:eastAsia="仿宋_GB2312" w:cs="Times New Roman"/>
          <w:b/>
          <w:bCs/>
          <w:color w:val="auto"/>
          <w:kern w:val="2"/>
          <w:sz w:val="32"/>
          <w:szCs w:val="32"/>
          <w:highlight w:val="none"/>
          <w:lang w:val="en-US" w:eastAsia="zh-CN" w:bidi="ar-SA"/>
        </w:rPr>
        <w:t>。</w:t>
      </w:r>
      <w:r>
        <w:rPr>
          <w:rFonts w:hint="eastAsia" w:ascii="Times New Roman" w:hAnsi="Times New Roman" w:eastAsia="仿宋_GB2312" w:cs="Times New Roman"/>
          <w:b w:val="0"/>
          <w:bCs w:val="0"/>
          <w:color w:val="auto"/>
          <w:kern w:val="2"/>
          <w:sz w:val="32"/>
          <w:szCs w:val="32"/>
          <w:highlight w:val="none"/>
          <w:lang w:val="en-US" w:eastAsia="zh-CN" w:bidi="ar-SA"/>
        </w:rPr>
        <w:t>根据</w:t>
      </w:r>
      <w:r>
        <w:rPr>
          <w:rFonts w:hint="default" w:ascii="Times New Roman" w:hAnsi="Times New Roman" w:eastAsia="仿宋_GB2312" w:cs="Times New Roman"/>
          <w:color w:val="auto"/>
          <w:kern w:val="2"/>
          <w:sz w:val="32"/>
          <w:szCs w:val="32"/>
          <w:highlight w:val="none"/>
          <w:lang w:val="en-US" w:eastAsia="zh-CN" w:bidi="ar-SA"/>
        </w:rPr>
        <w:t>《湖州学院专任教师赴企（行）业挂职管理办法（试行）》</w:t>
      </w:r>
      <w:r>
        <w:rPr>
          <w:rFonts w:hint="eastAsia" w:ascii="Times New Roman" w:hAnsi="Times New Roman" w:eastAsia="仿宋_GB2312" w:cs="Times New Roman"/>
          <w:color w:val="auto"/>
          <w:kern w:val="2"/>
          <w:sz w:val="32"/>
          <w:szCs w:val="32"/>
          <w:highlight w:val="none"/>
          <w:lang w:val="en-US" w:eastAsia="zh-CN" w:bidi="ar-SA"/>
        </w:rPr>
        <w:t>，截止目前已有13名专任教师赴</w:t>
      </w:r>
      <w:r>
        <w:rPr>
          <w:rFonts w:hint="default" w:ascii="Times New Roman" w:hAnsi="Times New Roman" w:eastAsia="仿宋_GB2312" w:cs="Times New Roman"/>
          <w:color w:val="auto"/>
          <w:kern w:val="2"/>
          <w:sz w:val="32"/>
          <w:szCs w:val="32"/>
          <w:highlight w:val="none"/>
          <w:lang w:val="en-US" w:eastAsia="zh-CN" w:bidi="ar-SA"/>
        </w:rPr>
        <w:t>企（行）业挂职</w:t>
      </w:r>
      <w:r>
        <w:rPr>
          <w:rFonts w:hint="eastAsia" w:ascii="Times New Roman" w:hAnsi="Times New Roman" w:eastAsia="仿宋_GB2312" w:cs="Times New Roman"/>
          <w:color w:val="auto"/>
          <w:kern w:val="2"/>
          <w:sz w:val="32"/>
          <w:szCs w:val="32"/>
          <w:highlight w:val="none"/>
          <w:lang w:val="en-US" w:eastAsia="zh-CN" w:bidi="ar-SA"/>
        </w:rPr>
        <w:t>，同时选派22名“科技副总”</w:t>
      </w:r>
      <w:r>
        <w:rPr>
          <w:rFonts w:hint="default"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strike w:val="0"/>
          <w:dstrike w:val="0"/>
          <w:color w:val="auto"/>
          <w:kern w:val="2"/>
          <w:sz w:val="32"/>
          <w:szCs w:val="32"/>
          <w:highlight w:val="none"/>
          <w:lang w:val="en-US" w:eastAsia="zh-CN" w:bidi="ar-SA"/>
        </w:rPr>
        <w:t>根据《教师国（境）内外访学管理办法》《教职工攻读博士研究生管理办法》文件精神，2025年截止目前已有11人考取博士研究生。目前有序推进37</w:t>
      </w:r>
      <w:r>
        <w:rPr>
          <w:rFonts w:hint="eastAsia" w:ascii="Times New Roman" w:hAnsi="Times New Roman" w:eastAsia="仿宋_GB2312" w:cs="Times New Roman"/>
          <w:color w:val="auto"/>
          <w:kern w:val="2"/>
          <w:sz w:val="32"/>
          <w:szCs w:val="32"/>
          <w:highlight w:val="none"/>
          <w:lang w:val="en-US" w:eastAsia="zh-CN" w:bidi="ar-SA"/>
        </w:rPr>
        <w:t>名“双师双能型”教师队伍认定工作，计划选送5名专任教师2026年赴企（行）业挂职，同意15名教职工2026年读博，同意2名教职工2026年在职博士后研究，同意11名教职工2026年访学，同意1名教职工2026年读硕。</w:t>
      </w:r>
    </w:p>
    <w:p w14:paraId="59C74441">
      <w:pPr>
        <w:pStyle w:val="5"/>
        <w:keepNext w:val="0"/>
        <w:keepLines w:val="0"/>
        <w:pageBreakBefore w:val="0"/>
        <w:kinsoku/>
        <w:wordWrap/>
        <w:overflowPunct/>
        <w:topLinePunct w:val="0"/>
        <w:autoSpaceDE/>
        <w:autoSpaceDN/>
        <w:bidi w:val="0"/>
        <w:spacing w:beforeAutospacing="0" w:afterAutospacing="0" w:line="560" w:lineRule="exact"/>
        <w:ind w:left="0" w:leftChars="0" w:firstLine="643" w:firstLineChars="200"/>
        <w:textAlignment w:val="auto"/>
        <w:rPr>
          <w:rFonts w:hint="default"/>
          <w:color w:val="auto"/>
          <w:sz w:val="32"/>
          <w:szCs w:val="32"/>
          <w:highlight w:val="none"/>
          <w:lang w:val="en-US" w:eastAsia="zh-CN"/>
        </w:rPr>
      </w:pPr>
      <w:r>
        <w:rPr>
          <w:rFonts w:hint="eastAsia" w:ascii="Times New Roman" w:hAnsi="Times New Roman" w:eastAsia="仿宋_GB2312" w:cs="Times New Roman"/>
          <w:b/>
          <w:bCs/>
          <w:color w:val="auto"/>
          <w:kern w:val="2"/>
          <w:sz w:val="32"/>
          <w:szCs w:val="32"/>
          <w:highlight w:val="none"/>
          <w:lang w:val="en-US" w:eastAsia="zh-CN" w:bidi="ar-SA"/>
        </w:rPr>
        <w:t>3.激励体系健全完善</w:t>
      </w:r>
      <w:r>
        <w:rPr>
          <w:rFonts w:hint="default" w:ascii="Times New Roman" w:hAnsi="Times New Roman" w:eastAsia="仿宋_GB2312" w:cs="Times New Roman"/>
          <w:b/>
          <w:bCs/>
          <w:color w:val="auto"/>
          <w:kern w:val="2"/>
          <w:sz w:val="32"/>
          <w:szCs w:val="32"/>
          <w:highlight w:val="none"/>
          <w:lang w:val="en-US" w:eastAsia="zh-CN" w:bidi="ar-SA"/>
        </w:rPr>
        <w:t>。</w:t>
      </w:r>
      <w:r>
        <w:rPr>
          <w:rFonts w:hint="eastAsia" w:ascii="Times New Roman" w:hAnsi="Times New Roman" w:eastAsia="仿宋_GB2312" w:cs="Times New Roman"/>
          <w:strike w:val="0"/>
          <w:dstrike w:val="0"/>
          <w:color w:val="auto"/>
          <w:kern w:val="2"/>
          <w:sz w:val="32"/>
          <w:szCs w:val="32"/>
          <w:highlight w:val="none"/>
          <w:lang w:val="en-US" w:eastAsia="zh-CN" w:bidi="ar-SA"/>
        </w:rPr>
        <w:t>2025年，全力推进各级人才项目申报，精心组织，广泛动员。通过加强政策宣传、优化申报流程及个性化指导，不断提升申报质量，推荐报送2025年省级人才计划（教育人才）领军人才1人，青年人才2人。2025年度共有2人申报“苕溪学者”拔尖人才，13人申报“苕溪学者”青年人才</w:t>
      </w:r>
      <w:r>
        <w:rPr>
          <w:rFonts w:hint="default" w:ascii="Times New Roman" w:hAnsi="Times New Roman" w:eastAsia="仿宋_GB2312" w:cs="Times New Roman"/>
          <w:strike w:val="0"/>
          <w:dstrike w:val="0"/>
          <w:color w:val="auto"/>
          <w:kern w:val="2"/>
          <w:sz w:val="32"/>
          <w:szCs w:val="32"/>
          <w:highlight w:val="none"/>
          <w:lang w:val="en-US" w:eastAsia="zh-CN" w:bidi="ar-SA"/>
        </w:rPr>
        <w:t>。</w:t>
      </w:r>
      <w:r>
        <w:rPr>
          <w:rFonts w:hint="eastAsia" w:ascii="Times New Roman" w:hAnsi="Times New Roman" w:eastAsia="仿宋_GB2312" w:cs="Times New Roman"/>
          <w:strike w:val="0"/>
          <w:dstrike w:val="0"/>
          <w:color w:val="auto"/>
          <w:kern w:val="2"/>
          <w:sz w:val="32"/>
          <w:szCs w:val="32"/>
          <w:highlight w:val="none"/>
          <w:lang w:val="en-US" w:eastAsia="zh-CN" w:bidi="ar-SA"/>
        </w:rPr>
        <w:t>进一步激发了</w:t>
      </w:r>
      <w:r>
        <w:rPr>
          <w:rFonts w:hint="default" w:ascii="Times New Roman" w:hAnsi="Times New Roman" w:eastAsia="仿宋_GB2312" w:cs="Times New Roman"/>
          <w:strike w:val="0"/>
          <w:dstrike w:val="0"/>
          <w:color w:val="auto"/>
          <w:kern w:val="2"/>
          <w:sz w:val="32"/>
          <w:szCs w:val="32"/>
          <w:highlight w:val="none"/>
          <w:lang w:val="en-US" w:eastAsia="zh-CN" w:bidi="ar-SA"/>
        </w:rPr>
        <w:t>人才队伍潜力，加快</w:t>
      </w:r>
      <w:r>
        <w:rPr>
          <w:rFonts w:hint="eastAsia" w:ascii="Times New Roman" w:hAnsi="Times New Roman" w:eastAsia="仿宋_GB2312" w:cs="Times New Roman"/>
          <w:strike w:val="0"/>
          <w:dstrike w:val="0"/>
          <w:color w:val="auto"/>
          <w:kern w:val="2"/>
          <w:sz w:val="32"/>
          <w:szCs w:val="32"/>
          <w:highlight w:val="none"/>
          <w:lang w:val="en-US" w:eastAsia="zh-CN" w:bidi="ar-SA"/>
        </w:rPr>
        <w:t>了</w:t>
      </w:r>
      <w:r>
        <w:rPr>
          <w:rFonts w:hint="default" w:ascii="Times New Roman" w:hAnsi="Times New Roman" w:eastAsia="仿宋_GB2312" w:cs="Times New Roman"/>
          <w:strike w:val="0"/>
          <w:dstrike w:val="0"/>
          <w:color w:val="auto"/>
          <w:kern w:val="2"/>
          <w:sz w:val="32"/>
          <w:szCs w:val="32"/>
          <w:highlight w:val="none"/>
          <w:lang w:val="en-US" w:eastAsia="zh-CN" w:bidi="ar-SA"/>
        </w:rPr>
        <w:t>青年教师成长成才</w:t>
      </w:r>
      <w:r>
        <w:rPr>
          <w:rFonts w:hint="eastAsia" w:ascii="Times New Roman" w:hAnsi="Times New Roman" w:eastAsia="仿宋_GB2312" w:cs="Times New Roman"/>
          <w:strike w:val="0"/>
          <w:dstrike w:val="0"/>
          <w:color w:val="auto"/>
          <w:kern w:val="2"/>
          <w:sz w:val="32"/>
          <w:szCs w:val="32"/>
          <w:highlight w:val="none"/>
          <w:lang w:val="en-US" w:eastAsia="zh-CN" w:bidi="ar-SA"/>
        </w:rPr>
        <w:t>，</w:t>
      </w:r>
      <w:r>
        <w:rPr>
          <w:rFonts w:hint="default" w:ascii="Times New Roman" w:hAnsi="Times New Roman" w:eastAsia="仿宋_GB2312" w:cs="Times New Roman"/>
          <w:strike w:val="0"/>
          <w:dstrike w:val="0"/>
          <w:color w:val="auto"/>
          <w:kern w:val="2"/>
          <w:sz w:val="32"/>
          <w:szCs w:val="32"/>
          <w:highlight w:val="none"/>
          <w:lang w:val="en-US" w:eastAsia="zh-CN" w:bidi="ar-SA"/>
        </w:rPr>
        <w:t>为省市人才项目申报做好校内培育</w:t>
      </w:r>
      <w:r>
        <w:rPr>
          <w:rFonts w:hint="eastAsia" w:ascii="Times New Roman" w:hAnsi="Times New Roman" w:eastAsia="仿宋_GB2312" w:cs="Times New Roman"/>
          <w:strike w:val="0"/>
          <w:dstrike w:val="0"/>
          <w:color w:val="auto"/>
          <w:kern w:val="2"/>
          <w:sz w:val="32"/>
          <w:szCs w:val="32"/>
          <w:highlight w:val="none"/>
          <w:lang w:val="en-US" w:eastAsia="zh-CN" w:bidi="ar-SA"/>
        </w:rPr>
        <w:t>与储备</w:t>
      </w:r>
      <w:r>
        <w:rPr>
          <w:rFonts w:hint="default" w:ascii="Times New Roman" w:hAnsi="Times New Roman" w:eastAsia="仿宋_GB2312" w:cs="Times New Roman"/>
          <w:strike w:val="0"/>
          <w:dstrike w:val="0"/>
          <w:color w:val="auto"/>
          <w:kern w:val="2"/>
          <w:sz w:val="32"/>
          <w:szCs w:val="32"/>
          <w:highlight w:val="none"/>
          <w:lang w:val="en-US" w:eastAsia="zh-CN" w:bidi="ar-SA"/>
        </w:rPr>
        <w:t>工作</w:t>
      </w:r>
      <w:r>
        <w:rPr>
          <w:rFonts w:hint="eastAsia" w:ascii="Times New Roman" w:hAnsi="Times New Roman" w:eastAsia="仿宋_GB2312" w:cs="Times New Roman"/>
          <w:strike w:val="0"/>
          <w:dstrike w:val="0"/>
          <w:color w:val="auto"/>
          <w:kern w:val="2"/>
          <w:sz w:val="32"/>
          <w:szCs w:val="32"/>
          <w:highlight w:val="none"/>
          <w:lang w:val="en-US" w:eastAsia="zh-CN" w:bidi="ar-SA"/>
        </w:rPr>
        <w:t>。</w:t>
      </w:r>
    </w:p>
    <w:p w14:paraId="34E90C78">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3" w:firstLineChars="200"/>
        <w:jc w:val="left"/>
        <w:textAlignment w:val="auto"/>
        <w:rPr>
          <w:rFonts w:hint="eastAsia" w:ascii="Times New Roman" w:hAnsi="Times New Roman" w:eastAsia="仿宋_GB2312" w:cs="Times New Roman"/>
          <w:b/>
          <w:bCs/>
          <w:color w:val="auto"/>
          <w:kern w:val="2"/>
          <w:sz w:val="32"/>
          <w:szCs w:val="32"/>
          <w:highlight w:val="none"/>
          <w:lang w:val="en-US" w:eastAsia="zh-CN" w:bidi="ar-SA"/>
        </w:rPr>
      </w:pPr>
      <w:r>
        <w:rPr>
          <w:rFonts w:hint="eastAsia" w:ascii="Times New Roman" w:hAnsi="Times New Roman" w:eastAsia="仿宋_GB2312" w:cs="Times New Roman"/>
          <w:b/>
          <w:bCs/>
          <w:color w:val="auto"/>
          <w:kern w:val="2"/>
          <w:sz w:val="32"/>
          <w:szCs w:val="32"/>
          <w:highlight w:val="none"/>
          <w:lang w:val="en-US" w:eastAsia="zh-CN" w:bidi="ar-SA"/>
        </w:rPr>
        <w:t>4.培训体系助推发展</w:t>
      </w:r>
      <w:r>
        <w:rPr>
          <w:rFonts w:hint="default" w:ascii="Times New Roman" w:hAnsi="Times New Roman" w:eastAsia="仿宋_GB2312" w:cs="Times New Roman"/>
          <w:b/>
          <w:bCs/>
          <w:color w:val="auto"/>
          <w:kern w:val="2"/>
          <w:sz w:val="32"/>
          <w:szCs w:val="32"/>
          <w:highlight w:val="none"/>
          <w:lang w:val="en-US" w:eastAsia="zh-CN" w:bidi="ar-SA"/>
        </w:rPr>
        <w:t>。</w:t>
      </w:r>
      <w:r>
        <w:rPr>
          <w:rFonts w:hint="eastAsia" w:ascii="Times New Roman" w:hAnsi="Times New Roman" w:eastAsia="仿宋_GB2312" w:cs="Times New Roman"/>
          <w:b w:val="0"/>
          <w:bCs w:val="0"/>
          <w:color w:val="auto"/>
          <w:kern w:val="2"/>
          <w:sz w:val="32"/>
          <w:szCs w:val="32"/>
          <w:highlight w:val="none"/>
          <w:lang w:val="en-US" w:eastAsia="zh-CN" w:bidi="ar-SA"/>
        </w:rPr>
        <w:t>认真组织</w:t>
      </w:r>
      <w:r>
        <w:rPr>
          <w:rFonts w:hint="default" w:ascii="Times New Roman" w:hAnsi="Times New Roman" w:eastAsia="仿宋_GB2312" w:cs="Times New Roman"/>
          <w:color w:val="auto"/>
          <w:kern w:val="2"/>
          <w:sz w:val="32"/>
          <w:szCs w:val="32"/>
          <w:highlight w:val="none"/>
          <w:lang w:val="en-US" w:eastAsia="zh-CN" w:bidi="ar-SA"/>
        </w:rPr>
        <w:t>湖州学院第</w:t>
      </w:r>
      <w:r>
        <w:rPr>
          <w:rFonts w:hint="eastAsia" w:ascii="Times New Roman" w:hAnsi="Times New Roman" w:eastAsia="仿宋_GB2312" w:cs="Times New Roman"/>
          <w:color w:val="auto"/>
          <w:kern w:val="2"/>
          <w:sz w:val="32"/>
          <w:szCs w:val="32"/>
          <w:highlight w:val="none"/>
          <w:lang w:val="en-US" w:eastAsia="zh-CN" w:bidi="ar-SA"/>
        </w:rPr>
        <w:t>三</w:t>
      </w:r>
      <w:r>
        <w:rPr>
          <w:rFonts w:hint="default" w:ascii="Times New Roman" w:hAnsi="Times New Roman" w:eastAsia="仿宋_GB2312" w:cs="Times New Roman"/>
          <w:color w:val="auto"/>
          <w:kern w:val="2"/>
          <w:sz w:val="32"/>
          <w:szCs w:val="32"/>
          <w:highlight w:val="none"/>
          <w:lang w:val="en-US" w:eastAsia="zh-CN" w:bidi="ar-SA"/>
        </w:rPr>
        <w:t>届新教工入职培训，</w:t>
      </w:r>
      <w:r>
        <w:rPr>
          <w:rFonts w:hint="eastAsia" w:ascii="Times New Roman" w:hAnsi="Times New Roman" w:eastAsia="仿宋_GB2312" w:cs="Times New Roman"/>
          <w:color w:val="auto"/>
          <w:kern w:val="2"/>
          <w:sz w:val="32"/>
          <w:szCs w:val="32"/>
          <w:highlight w:val="none"/>
          <w:lang w:val="en-US" w:eastAsia="zh-CN" w:bidi="ar-SA"/>
        </w:rPr>
        <w:t>规范做好45位新教师入职教育、技能培训和职业生涯规划，不断增强新教师的归属感和使命感。</w:t>
      </w:r>
      <w:r>
        <w:rPr>
          <w:rFonts w:hint="default" w:ascii="Times New Roman" w:hAnsi="Times New Roman" w:eastAsia="仿宋_GB2312" w:cs="Times New Roman"/>
          <w:color w:val="auto"/>
          <w:kern w:val="2"/>
          <w:sz w:val="32"/>
          <w:szCs w:val="32"/>
          <w:highlight w:val="none"/>
          <w:lang w:val="en-US" w:eastAsia="zh-CN" w:bidi="ar-SA"/>
        </w:rPr>
        <w:t>探索全员培训培育机制，借力高校教师教育理论在线培训等平台，推动实验教辅、其他专技、管理人员全面发展</w:t>
      </w:r>
      <w:r>
        <w:rPr>
          <w:rFonts w:hint="eastAsia" w:ascii="Times New Roman" w:hAnsi="Times New Roman" w:eastAsia="仿宋_GB2312" w:cs="Times New Roman"/>
          <w:color w:val="auto"/>
          <w:kern w:val="2"/>
          <w:sz w:val="32"/>
          <w:szCs w:val="32"/>
          <w:highlight w:val="none"/>
          <w:lang w:val="en-US" w:eastAsia="zh-CN" w:bidi="ar-SA"/>
        </w:rPr>
        <w:t>，2025年组织89人次参加省高校教师教育理论在线培训和考试、并规范做好47名新老师教师资格证认定工作。</w:t>
      </w:r>
    </w:p>
    <w:p w14:paraId="1607FECC">
      <w:pPr>
        <w:keepNext w:val="0"/>
        <w:keepLines w:val="0"/>
        <w:pageBreakBefore w:val="0"/>
        <w:widowControl w:val="0"/>
        <w:suppressAutoHyphens/>
        <w:kinsoku/>
        <w:wordWrap/>
        <w:overflowPunct/>
        <w:topLinePunct w:val="0"/>
        <w:autoSpaceDE/>
        <w:autoSpaceDN/>
        <w:bidi w:val="0"/>
        <w:adjustRightInd/>
        <w:spacing w:beforeAutospacing="0" w:afterAutospacing="0" w:line="560" w:lineRule="exact"/>
        <w:ind w:firstLine="640" w:firstLineChars="200"/>
        <w:textAlignment w:val="auto"/>
        <w:rPr>
          <w:rFonts w:hint="default" w:ascii="Times New Roman" w:hAnsi="Times New Roman" w:eastAsia="黑体" w:cs="Times New Roman"/>
          <w:color w:val="auto"/>
          <w:kern w:val="2"/>
          <w:sz w:val="32"/>
          <w:szCs w:val="32"/>
          <w:highlight w:val="none"/>
          <w:lang w:val="en-US" w:eastAsia="zh-CN"/>
        </w:rPr>
      </w:pPr>
      <w:r>
        <w:rPr>
          <w:rFonts w:hint="eastAsia" w:ascii="Times New Roman" w:hAnsi="Times New Roman" w:eastAsia="黑体" w:cs="Times New Roman"/>
          <w:color w:val="auto"/>
          <w:kern w:val="2"/>
          <w:sz w:val="32"/>
          <w:szCs w:val="32"/>
          <w:highlight w:val="none"/>
          <w:lang w:val="en-US" w:eastAsia="zh-CN"/>
        </w:rPr>
        <w:t>五、服务</w:t>
      </w:r>
      <w:r>
        <w:rPr>
          <w:rFonts w:hint="default" w:ascii="Times New Roman" w:hAnsi="Times New Roman" w:eastAsia="黑体" w:cs="Times New Roman"/>
          <w:color w:val="auto"/>
          <w:kern w:val="2"/>
          <w:sz w:val="32"/>
          <w:szCs w:val="32"/>
          <w:highlight w:val="none"/>
          <w:lang w:val="en-US" w:eastAsia="zh-CN"/>
        </w:rPr>
        <w:t>管理</w:t>
      </w:r>
      <w:r>
        <w:rPr>
          <w:rFonts w:hint="eastAsia" w:ascii="Times New Roman" w:hAnsi="Times New Roman" w:eastAsia="黑体" w:cs="Times New Roman"/>
          <w:color w:val="auto"/>
          <w:kern w:val="2"/>
          <w:sz w:val="32"/>
          <w:szCs w:val="32"/>
          <w:highlight w:val="none"/>
          <w:lang w:val="en-US" w:eastAsia="zh-CN"/>
        </w:rPr>
        <w:t>精细化</w:t>
      </w:r>
      <w:r>
        <w:rPr>
          <w:rFonts w:hint="default" w:ascii="Times New Roman" w:hAnsi="Times New Roman" w:eastAsia="黑体" w:cs="Times New Roman"/>
          <w:color w:val="auto"/>
          <w:kern w:val="2"/>
          <w:sz w:val="32"/>
          <w:szCs w:val="32"/>
          <w:highlight w:val="none"/>
          <w:lang w:val="en-US" w:eastAsia="zh-CN"/>
        </w:rPr>
        <w:t>，</w:t>
      </w:r>
      <w:r>
        <w:rPr>
          <w:rFonts w:hint="eastAsia" w:ascii="Times New Roman" w:hAnsi="Times New Roman" w:eastAsia="黑体" w:cs="Times New Roman"/>
          <w:color w:val="auto"/>
          <w:kern w:val="2"/>
          <w:sz w:val="32"/>
          <w:szCs w:val="32"/>
          <w:highlight w:val="none"/>
          <w:lang w:val="en-US" w:eastAsia="zh-CN"/>
        </w:rPr>
        <w:t>工作效能再升级</w:t>
      </w:r>
    </w:p>
    <w:p w14:paraId="5C8A5312">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3" w:firstLineChars="200"/>
        <w:jc w:val="left"/>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b/>
          <w:bCs/>
          <w:color w:val="auto"/>
          <w:kern w:val="2"/>
          <w:sz w:val="32"/>
          <w:szCs w:val="32"/>
          <w:highlight w:val="none"/>
          <w:lang w:val="en-US" w:eastAsia="zh-CN" w:bidi="ar-SA"/>
        </w:rPr>
        <w:t>1</w:t>
      </w:r>
      <w:r>
        <w:rPr>
          <w:rFonts w:hint="default" w:ascii="Times New Roman" w:hAnsi="Times New Roman" w:eastAsia="仿宋_GB2312" w:cs="Times New Roman"/>
          <w:b/>
          <w:bCs/>
          <w:color w:val="auto"/>
          <w:kern w:val="2"/>
          <w:sz w:val="32"/>
          <w:szCs w:val="32"/>
          <w:highlight w:val="none"/>
          <w:lang w:val="en-US" w:eastAsia="zh-CN" w:bidi="ar-SA"/>
        </w:rPr>
        <w:t>.</w:t>
      </w:r>
      <w:r>
        <w:rPr>
          <w:rFonts w:hint="eastAsia" w:ascii="Times New Roman" w:hAnsi="Times New Roman" w:eastAsia="仿宋_GB2312" w:cs="Times New Roman"/>
          <w:b/>
          <w:bCs/>
          <w:color w:val="auto"/>
          <w:kern w:val="2"/>
          <w:sz w:val="32"/>
          <w:szCs w:val="32"/>
          <w:highlight w:val="none"/>
          <w:lang w:val="en-US" w:eastAsia="zh-CN" w:bidi="ar-SA"/>
        </w:rPr>
        <w:t>退休工作规范有序</w:t>
      </w:r>
      <w:r>
        <w:rPr>
          <w:rFonts w:hint="default" w:ascii="Times New Roman" w:hAnsi="Times New Roman" w:eastAsia="仿宋_GB2312" w:cs="Times New Roman"/>
          <w:b/>
          <w:bCs/>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以充分发挥退休教职工特点和优势、更好服务学校发展大局为方向</w:t>
      </w:r>
      <w:r>
        <w:rPr>
          <w:rFonts w:hint="eastAsia" w:ascii="Times New Roman" w:hAnsi="Times New Roman" w:eastAsia="仿宋_GB2312" w:cs="Times New Roman"/>
          <w:color w:val="auto"/>
          <w:kern w:val="2"/>
          <w:sz w:val="32"/>
          <w:szCs w:val="32"/>
          <w:highlight w:val="none"/>
          <w:lang w:val="en-US" w:eastAsia="zh-CN" w:bidi="ar-SA"/>
        </w:rPr>
        <w:t>，依据湖州学院退休工作的实施办法，编制退休教职工名册，组织做好退休教职工重大节日慰问，</w:t>
      </w:r>
      <w:r>
        <w:rPr>
          <w:rFonts w:hint="default" w:ascii="Times New Roman" w:hAnsi="Times New Roman" w:eastAsia="仿宋_GB2312" w:cs="Times New Roman"/>
          <w:color w:val="auto"/>
          <w:kern w:val="2"/>
          <w:sz w:val="32"/>
          <w:szCs w:val="32"/>
          <w:highlight w:val="none"/>
          <w:lang w:val="en-US" w:eastAsia="zh-CN" w:bidi="ar-SA"/>
        </w:rPr>
        <w:t>开展</w:t>
      </w:r>
      <w:r>
        <w:rPr>
          <w:rFonts w:hint="eastAsia" w:ascii="Times New Roman" w:hAnsi="Times New Roman" w:eastAsia="仿宋_GB2312" w:cs="Times New Roman"/>
          <w:color w:val="auto"/>
          <w:kern w:val="2"/>
          <w:sz w:val="32"/>
          <w:szCs w:val="32"/>
          <w:highlight w:val="none"/>
          <w:lang w:val="en-US" w:eastAsia="zh-CN" w:bidi="ar-SA"/>
        </w:rPr>
        <w:t>2025年</w:t>
      </w:r>
      <w:r>
        <w:rPr>
          <w:rFonts w:hint="default" w:ascii="Times New Roman" w:hAnsi="Times New Roman" w:eastAsia="仿宋_GB2312" w:cs="Times New Roman"/>
          <w:color w:val="auto"/>
          <w:kern w:val="2"/>
          <w:sz w:val="32"/>
          <w:szCs w:val="32"/>
          <w:highlight w:val="none"/>
          <w:lang w:val="en-US" w:eastAsia="zh-CN" w:bidi="ar-SA"/>
        </w:rPr>
        <w:t>退休</w:t>
      </w:r>
      <w:r>
        <w:rPr>
          <w:rFonts w:hint="eastAsia" w:ascii="Times New Roman" w:hAnsi="Times New Roman" w:eastAsia="仿宋_GB2312" w:cs="Times New Roman"/>
          <w:color w:val="auto"/>
          <w:kern w:val="2"/>
          <w:sz w:val="32"/>
          <w:szCs w:val="32"/>
          <w:highlight w:val="none"/>
          <w:lang w:val="en-US" w:eastAsia="zh-CN" w:bidi="ar-SA"/>
        </w:rPr>
        <w:t>教职工</w:t>
      </w:r>
      <w:r>
        <w:rPr>
          <w:rFonts w:hint="default" w:ascii="Times New Roman" w:hAnsi="Times New Roman" w:eastAsia="仿宋_GB2312" w:cs="Times New Roman"/>
          <w:color w:val="auto"/>
          <w:kern w:val="2"/>
          <w:sz w:val="32"/>
          <w:szCs w:val="32"/>
          <w:highlight w:val="none"/>
          <w:lang w:val="en-US" w:eastAsia="zh-CN" w:bidi="ar-SA"/>
        </w:rPr>
        <w:t>重阳</w:t>
      </w:r>
      <w:r>
        <w:rPr>
          <w:rFonts w:hint="eastAsia" w:ascii="Times New Roman" w:hAnsi="Times New Roman" w:eastAsia="仿宋_GB2312" w:cs="Times New Roman"/>
          <w:color w:val="auto"/>
          <w:kern w:val="2"/>
          <w:sz w:val="32"/>
          <w:szCs w:val="32"/>
          <w:highlight w:val="none"/>
          <w:lang w:val="en-US" w:eastAsia="zh-CN" w:bidi="ar-SA"/>
        </w:rPr>
        <w:t>节</w:t>
      </w:r>
      <w:r>
        <w:rPr>
          <w:rFonts w:hint="default" w:ascii="Times New Roman" w:hAnsi="Times New Roman" w:eastAsia="仿宋_GB2312" w:cs="Times New Roman"/>
          <w:color w:val="auto"/>
          <w:kern w:val="2"/>
          <w:sz w:val="32"/>
          <w:szCs w:val="32"/>
          <w:highlight w:val="none"/>
          <w:lang w:val="en-US" w:eastAsia="zh-CN" w:bidi="ar-SA"/>
        </w:rPr>
        <w:t>活动</w:t>
      </w:r>
      <w:r>
        <w:rPr>
          <w:rFonts w:hint="eastAsia" w:ascii="Times New Roman" w:hAnsi="Times New Roman" w:eastAsia="仿宋_GB2312" w:cs="Times New Roman"/>
          <w:color w:val="auto"/>
          <w:kern w:val="2"/>
          <w:sz w:val="32"/>
          <w:szCs w:val="32"/>
          <w:highlight w:val="none"/>
          <w:lang w:val="en-US" w:eastAsia="zh-CN" w:bidi="ar-SA"/>
        </w:rPr>
        <w:t>，举办形式多样的退休教职工活动，充分发挥退休教职工的积极性和主动性。</w:t>
      </w:r>
    </w:p>
    <w:p w14:paraId="664301CD">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3" w:firstLineChars="200"/>
        <w:jc w:val="left"/>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b/>
          <w:bCs/>
          <w:color w:val="auto"/>
          <w:kern w:val="2"/>
          <w:sz w:val="32"/>
          <w:szCs w:val="32"/>
          <w:highlight w:val="none"/>
          <w:lang w:val="en-US" w:eastAsia="zh-CN" w:bidi="ar-SA"/>
        </w:rPr>
        <w:t>2.</w:t>
      </w:r>
      <w:r>
        <w:rPr>
          <w:rFonts w:hint="default" w:ascii="Times New Roman" w:hAnsi="Times New Roman" w:eastAsia="仿宋_GB2312" w:cs="Times New Roman"/>
          <w:b/>
          <w:bCs/>
          <w:color w:val="auto"/>
          <w:kern w:val="2"/>
          <w:sz w:val="32"/>
          <w:szCs w:val="32"/>
          <w:highlight w:val="none"/>
          <w:lang w:val="en-US" w:eastAsia="zh-CN" w:bidi="ar-SA"/>
        </w:rPr>
        <w:t>人事</w:t>
      </w:r>
      <w:r>
        <w:rPr>
          <w:rFonts w:hint="eastAsia" w:ascii="Times New Roman" w:hAnsi="Times New Roman" w:eastAsia="仿宋_GB2312" w:cs="Times New Roman"/>
          <w:b/>
          <w:bCs/>
          <w:color w:val="auto"/>
          <w:kern w:val="2"/>
          <w:sz w:val="32"/>
          <w:szCs w:val="32"/>
          <w:highlight w:val="none"/>
          <w:lang w:val="en-US" w:eastAsia="zh-CN" w:bidi="ar-SA"/>
        </w:rPr>
        <w:t>管理优化提升</w:t>
      </w:r>
      <w:r>
        <w:rPr>
          <w:rFonts w:hint="default" w:ascii="Times New Roman" w:hAnsi="Times New Roman" w:eastAsia="仿宋_GB2312" w:cs="Times New Roman"/>
          <w:b/>
          <w:bCs/>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严格</w:t>
      </w:r>
      <w:r>
        <w:rPr>
          <w:rFonts w:hint="eastAsia" w:ascii="Times New Roman" w:hAnsi="Times New Roman" w:eastAsia="仿宋_GB2312" w:cs="Times New Roman"/>
          <w:color w:val="auto"/>
          <w:kern w:val="2"/>
          <w:sz w:val="32"/>
          <w:szCs w:val="32"/>
          <w:highlight w:val="none"/>
          <w:lang w:val="en-US" w:eastAsia="zh-CN" w:bidi="ar-SA"/>
        </w:rPr>
        <w:t>执行</w:t>
      </w:r>
      <w:r>
        <w:rPr>
          <w:rFonts w:hint="default" w:ascii="Times New Roman" w:hAnsi="Times New Roman" w:eastAsia="仿宋_GB2312" w:cs="Times New Roman"/>
          <w:color w:val="auto"/>
          <w:kern w:val="2"/>
          <w:sz w:val="32"/>
          <w:szCs w:val="32"/>
          <w:highlight w:val="none"/>
          <w:lang w:val="en-US" w:eastAsia="zh-CN" w:bidi="ar-SA"/>
        </w:rPr>
        <w:t>事业单位人事管理</w:t>
      </w:r>
      <w:r>
        <w:rPr>
          <w:rFonts w:hint="eastAsia" w:ascii="Times New Roman" w:hAnsi="Times New Roman" w:eastAsia="仿宋_GB2312" w:cs="Times New Roman"/>
          <w:color w:val="auto"/>
          <w:kern w:val="2"/>
          <w:sz w:val="32"/>
          <w:szCs w:val="32"/>
          <w:highlight w:val="none"/>
          <w:lang w:val="en-US" w:eastAsia="zh-CN" w:bidi="ar-SA"/>
        </w:rPr>
        <w:t>制度</w:t>
      </w:r>
      <w:r>
        <w:rPr>
          <w:rFonts w:hint="default" w:ascii="Times New Roman" w:hAnsi="Times New Roman" w:eastAsia="仿宋_GB2312" w:cs="Times New Roman"/>
          <w:color w:val="auto"/>
          <w:kern w:val="2"/>
          <w:sz w:val="32"/>
          <w:szCs w:val="32"/>
          <w:highlight w:val="none"/>
          <w:lang w:val="en-US" w:eastAsia="zh-CN" w:bidi="ar-SA"/>
        </w:rPr>
        <w:t>条例，</w:t>
      </w:r>
      <w:r>
        <w:rPr>
          <w:rFonts w:hint="eastAsia" w:ascii="Times New Roman" w:hAnsi="Times New Roman" w:eastAsia="仿宋_GB2312" w:cs="Times New Roman"/>
          <w:color w:val="auto"/>
          <w:kern w:val="2"/>
          <w:sz w:val="32"/>
          <w:szCs w:val="32"/>
          <w:highlight w:val="none"/>
          <w:lang w:val="en-US" w:eastAsia="zh-CN" w:bidi="ar-SA"/>
        </w:rPr>
        <w:t>规范完成</w:t>
      </w:r>
      <w:r>
        <w:rPr>
          <w:rFonts w:hint="default" w:ascii="Times New Roman" w:hAnsi="Times New Roman" w:eastAsia="仿宋_GB2312" w:cs="Times New Roman"/>
          <w:color w:val="auto"/>
          <w:kern w:val="2"/>
          <w:sz w:val="32"/>
          <w:szCs w:val="32"/>
          <w:highlight w:val="none"/>
          <w:lang w:val="en-US" w:eastAsia="zh-CN" w:bidi="ar-SA"/>
        </w:rPr>
        <w:t>编制管理、岗位管理、教职工工资、津贴发放等人事工作；</w:t>
      </w:r>
      <w:r>
        <w:rPr>
          <w:rFonts w:hint="eastAsia" w:ascii="Times New Roman" w:hAnsi="Times New Roman" w:eastAsia="仿宋_GB2312" w:cs="Times New Roman"/>
          <w:color w:val="auto"/>
          <w:kern w:val="2"/>
          <w:sz w:val="32"/>
          <w:szCs w:val="32"/>
          <w:highlight w:val="none"/>
          <w:lang w:val="en-US" w:eastAsia="zh-CN" w:bidi="ar-SA"/>
        </w:rPr>
        <w:t>按照上级文件精神，逐年规范调整</w:t>
      </w:r>
      <w:r>
        <w:rPr>
          <w:rFonts w:hint="default" w:ascii="Times New Roman" w:hAnsi="Times New Roman" w:eastAsia="仿宋_GB2312" w:cs="Times New Roman"/>
          <w:color w:val="auto"/>
          <w:kern w:val="0"/>
          <w:sz w:val="32"/>
          <w:szCs w:val="32"/>
          <w:highlight w:val="none"/>
          <w:lang w:val="en-US" w:eastAsia="zh-CN" w:bidi="ar"/>
        </w:rPr>
        <w:t>养老保险缴费</w:t>
      </w:r>
      <w:r>
        <w:rPr>
          <w:rFonts w:hint="default" w:ascii="Times New Roman" w:hAnsi="Times New Roman" w:eastAsia="仿宋_GB2312" w:cs="Times New Roman"/>
          <w:color w:val="auto"/>
          <w:kern w:val="0"/>
          <w:sz w:val="32"/>
          <w:szCs w:val="32"/>
          <w:highlight w:val="none"/>
          <w:lang w:eastAsia="zh-CN" w:bidi="ar"/>
        </w:rPr>
        <w:t>基数</w:t>
      </w:r>
      <w:r>
        <w:rPr>
          <w:rFonts w:hint="default" w:ascii="Times New Roman" w:hAnsi="Times New Roman" w:eastAsia="仿宋_GB2312" w:cs="Times New Roman"/>
          <w:color w:val="auto"/>
          <w:kern w:val="2"/>
          <w:sz w:val="32"/>
          <w:szCs w:val="32"/>
          <w:highlight w:val="none"/>
          <w:lang w:eastAsia="zh-CN" w:bidi="ar-SA"/>
        </w:rPr>
        <w:t>、</w:t>
      </w:r>
      <w:r>
        <w:rPr>
          <w:rFonts w:hint="default" w:ascii="Times New Roman" w:hAnsi="Times New Roman" w:eastAsia="仿宋_GB2312" w:cs="Times New Roman"/>
          <w:color w:val="auto"/>
          <w:kern w:val="2"/>
          <w:sz w:val="32"/>
          <w:szCs w:val="32"/>
          <w:highlight w:val="none"/>
          <w:lang w:val="en-US" w:eastAsia="zh-CN" w:bidi="ar"/>
        </w:rPr>
        <w:t>住房公积金缴存额度</w:t>
      </w:r>
      <w:r>
        <w:rPr>
          <w:rFonts w:hint="default" w:ascii="Times New Roman" w:hAnsi="Times New Roman" w:eastAsia="仿宋_GB2312" w:cs="Times New Roman"/>
          <w:color w:val="auto"/>
          <w:kern w:val="2"/>
          <w:sz w:val="32"/>
          <w:szCs w:val="32"/>
          <w:highlight w:val="none"/>
          <w:lang w:eastAsia="zh-CN" w:bidi="ar-SA"/>
        </w:rPr>
        <w:t>；</w:t>
      </w:r>
      <w:r>
        <w:rPr>
          <w:rFonts w:hint="default" w:ascii="Times New Roman" w:hAnsi="Times New Roman" w:eastAsia="仿宋_GB2312" w:cs="Times New Roman"/>
          <w:color w:val="auto"/>
          <w:kern w:val="2"/>
          <w:sz w:val="32"/>
          <w:szCs w:val="32"/>
          <w:highlight w:val="none"/>
          <w:lang w:val="en-US" w:eastAsia="zh-CN" w:bidi="ar-SA"/>
        </w:rPr>
        <w:t>进一步规范人事档案工作，</w:t>
      </w:r>
      <w:r>
        <w:rPr>
          <w:rFonts w:hint="default" w:ascii="Times New Roman" w:hAnsi="Times New Roman" w:eastAsia="仿宋_GB2312" w:cs="Times New Roman"/>
          <w:color w:val="auto"/>
          <w:kern w:val="2"/>
          <w:sz w:val="32"/>
          <w:szCs w:val="32"/>
          <w:highlight w:val="none"/>
          <w:lang w:eastAsia="zh-CN" w:bidi="ar-SA"/>
        </w:rPr>
        <w:t>严把</w:t>
      </w:r>
      <w:r>
        <w:rPr>
          <w:rFonts w:hint="default" w:ascii="Times New Roman" w:hAnsi="Times New Roman" w:eastAsia="仿宋_GB2312" w:cs="Times New Roman"/>
          <w:color w:val="auto"/>
          <w:kern w:val="2"/>
          <w:sz w:val="32"/>
          <w:szCs w:val="32"/>
          <w:highlight w:val="none"/>
          <w:lang w:val="en-US" w:eastAsia="zh-CN" w:bidi="ar-SA"/>
        </w:rPr>
        <w:t>新教工档案审查</w:t>
      </w:r>
      <w:r>
        <w:rPr>
          <w:rFonts w:hint="default" w:ascii="Times New Roman" w:hAnsi="Times New Roman" w:eastAsia="仿宋_GB2312" w:cs="Times New Roman"/>
          <w:color w:val="auto"/>
          <w:kern w:val="2"/>
          <w:sz w:val="32"/>
          <w:szCs w:val="32"/>
          <w:highlight w:val="none"/>
          <w:lang w:eastAsia="zh-CN" w:bidi="ar-SA"/>
        </w:rPr>
        <w:t>关，认真做好后续档案材料整理归档</w:t>
      </w:r>
      <w:r>
        <w:rPr>
          <w:rFonts w:hint="default" w:ascii="Times New Roman" w:hAnsi="Times New Roman" w:eastAsia="仿宋_GB2312" w:cs="Times New Roman"/>
          <w:color w:val="auto"/>
          <w:kern w:val="2"/>
          <w:sz w:val="32"/>
          <w:szCs w:val="32"/>
          <w:highlight w:val="none"/>
          <w:lang w:val="en-US" w:eastAsia="zh-CN" w:bidi="ar-SA"/>
        </w:rPr>
        <w:t>和填报劳资工作，定期完善</w:t>
      </w:r>
      <w:r>
        <w:rPr>
          <w:rFonts w:hint="eastAsia" w:ascii="Times New Roman" w:hAnsi="Times New Roman" w:eastAsia="仿宋_GB2312" w:cs="Times New Roman"/>
          <w:color w:val="auto"/>
          <w:kern w:val="2"/>
          <w:sz w:val="32"/>
          <w:szCs w:val="32"/>
          <w:highlight w:val="none"/>
          <w:lang w:val="en-US" w:eastAsia="zh-CN" w:bidi="ar-SA"/>
        </w:rPr>
        <w:t>优化</w:t>
      </w:r>
      <w:r>
        <w:rPr>
          <w:rFonts w:hint="default" w:ascii="Times New Roman" w:hAnsi="Times New Roman" w:eastAsia="仿宋_GB2312" w:cs="Times New Roman"/>
          <w:color w:val="auto"/>
          <w:kern w:val="2"/>
          <w:sz w:val="32"/>
          <w:szCs w:val="32"/>
          <w:highlight w:val="none"/>
          <w:lang w:val="en-US" w:eastAsia="zh-CN" w:bidi="ar-SA"/>
        </w:rPr>
        <w:t>数据结构，</w:t>
      </w:r>
      <w:r>
        <w:rPr>
          <w:rFonts w:hint="eastAsia" w:ascii="Times New Roman" w:hAnsi="Times New Roman" w:eastAsia="仿宋_GB2312" w:cs="Times New Roman"/>
          <w:color w:val="auto"/>
          <w:kern w:val="2"/>
          <w:sz w:val="32"/>
          <w:szCs w:val="32"/>
          <w:highlight w:val="none"/>
          <w:lang w:val="en-US" w:eastAsia="zh-CN" w:bidi="ar-SA"/>
        </w:rPr>
        <w:t>以支持</w:t>
      </w:r>
      <w:r>
        <w:rPr>
          <w:rFonts w:hint="default" w:ascii="Times New Roman" w:hAnsi="Times New Roman" w:eastAsia="仿宋_GB2312" w:cs="Times New Roman"/>
          <w:color w:val="auto"/>
          <w:kern w:val="2"/>
          <w:sz w:val="32"/>
          <w:szCs w:val="32"/>
          <w:highlight w:val="none"/>
          <w:lang w:val="en-US" w:eastAsia="zh-CN"/>
        </w:rPr>
        <w:t>学校本科质量报告、高基报表、教学状态数据填报等工作</w:t>
      </w:r>
      <w:r>
        <w:rPr>
          <w:rFonts w:hint="default" w:ascii="Times New Roman" w:hAnsi="Times New Roman" w:eastAsia="仿宋_GB2312" w:cs="Times New Roman"/>
          <w:color w:val="auto"/>
          <w:kern w:val="2"/>
          <w:sz w:val="32"/>
          <w:szCs w:val="32"/>
          <w:highlight w:val="none"/>
          <w:lang w:val="en-US" w:eastAsia="zh-CN" w:bidi="ar-SA"/>
        </w:rPr>
        <w:t>。坚持工作留痕，强化风险管理，确保档案交接等相关工作的准确性和可追溯性。</w:t>
      </w:r>
    </w:p>
    <w:p w14:paraId="6A9A9A8D">
      <w:pPr>
        <w:pStyle w:val="6"/>
        <w:keepNext w:val="0"/>
        <w:keepLines w:val="0"/>
        <w:pageBreakBefore w:val="0"/>
        <w:widowControl/>
        <w:suppressLineNumbers w:val="0"/>
        <w:kinsoku/>
        <w:wordWrap/>
        <w:overflowPunct/>
        <w:topLinePunct w:val="0"/>
        <w:autoSpaceDE/>
        <w:autoSpaceDN/>
        <w:bidi w:val="0"/>
        <w:spacing w:beforeAutospacing="0" w:afterAutospacing="0" w:line="560" w:lineRule="exact"/>
        <w:ind w:firstLine="643" w:firstLineChars="200"/>
        <w:jc w:val="left"/>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b/>
          <w:bCs/>
          <w:color w:val="auto"/>
          <w:kern w:val="2"/>
          <w:sz w:val="32"/>
          <w:szCs w:val="32"/>
          <w:highlight w:val="none"/>
          <w:lang w:val="en-US" w:eastAsia="zh-CN" w:bidi="ar-SA"/>
        </w:rPr>
        <w:t>3.信息化建设突破创新</w:t>
      </w:r>
      <w:r>
        <w:rPr>
          <w:rFonts w:hint="default" w:ascii="Times New Roman" w:hAnsi="Times New Roman" w:eastAsia="仿宋_GB2312" w:cs="Times New Roman"/>
          <w:b/>
          <w:bCs/>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紧抓学校信息化建设契机，推进</w:t>
      </w:r>
      <w:r>
        <w:rPr>
          <w:rFonts w:hint="default" w:ascii="Times New Roman" w:hAnsi="Times New Roman" w:eastAsia="仿宋_GB2312" w:cs="Times New Roman"/>
          <w:color w:val="auto"/>
          <w:kern w:val="2"/>
          <w:sz w:val="32"/>
          <w:szCs w:val="32"/>
          <w:highlight w:val="none"/>
          <w:lang w:val="en-US" w:eastAsia="zh-CN" w:bidi="ar-SA"/>
        </w:rPr>
        <w:t>人力资源管理信息系统</w:t>
      </w:r>
      <w:r>
        <w:rPr>
          <w:rFonts w:hint="eastAsia" w:ascii="Times New Roman" w:hAnsi="Times New Roman" w:eastAsia="仿宋_GB2312" w:cs="Times New Roman"/>
          <w:color w:val="auto"/>
          <w:kern w:val="2"/>
          <w:sz w:val="32"/>
          <w:szCs w:val="32"/>
          <w:highlight w:val="none"/>
          <w:lang w:val="en-US" w:eastAsia="zh-CN" w:bidi="ar-SA"/>
        </w:rPr>
        <w:t>建设</w:t>
      </w:r>
      <w:r>
        <w:rPr>
          <w:rFonts w:hint="default"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着力实现数据实时更新的可视化效果；</w:t>
      </w:r>
      <w:r>
        <w:rPr>
          <w:rFonts w:hint="default" w:ascii="Times New Roman" w:hAnsi="Times New Roman" w:eastAsia="仿宋_GB2312" w:cs="Times New Roman"/>
          <w:color w:val="auto"/>
          <w:kern w:val="2"/>
          <w:sz w:val="32"/>
          <w:szCs w:val="32"/>
          <w:highlight w:val="none"/>
          <w:lang w:val="en-US" w:eastAsia="zh-CN" w:bidi="ar-SA"/>
        </w:rPr>
        <w:t>完善人事处网站</w:t>
      </w:r>
      <w:r>
        <w:rPr>
          <w:rFonts w:hint="eastAsia" w:ascii="Times New Roman" w:hAnsi="Times New Roman" w:eastAsia="仿宋_GB2312" w:cs="Times New Roman"/>
          <w:color w:val="auto"/>
          <w:kern w:val="2"/>
          <w:sz w:val="32"/>
          <w:szCs w:val="32"/>
          <w:highlight w:val="none"/>
          <w:lang w:val="en-US" w:eastAsia="zh-CN" w:bidi="ar-SA"/>
        </w:rPr>
        <w:t>，确保信息公开，实现管理透明化</w:t>
      </w:r>
      <w:r>
        <w:rPr>
          <w:rFonts w:hint="default" w:ascii="Times New Roman" w:hAnsi="Times New Roman" w:eastAsia="仿宋_GB2312" w:cs="Times New Roman"/>
          <w:color w:val="auto"/>
          <w:kern w:val="2"/>
          <w:sz w:val="32"/>
          <w:szCs w:val="32"/>
          <w:highlight w:val="none"/>
          <w:lang w:val="en-US" w:eastAsia="zh-CN" w:bidi="ar-SA"/>
        </w:rPr>
        <w:t>；加强人力资源管理报表统计和数据信息分析等基础性工作。充分运用“互联网+校务服务”，简化办事程序、减少办事材料、优化办事服务</w:t>
      </w:r>
      <w:r>
        <w:rPr>
          <w:rFonts w:hint="eastAsia" w:ascii="Times New Roman" w:hAnsi="Times New Roman" w:eastAsia="仿宋_GB2312" w:cs="Times New Roman"/>
          <w:color w:val="auto"/>
          <w:kern w:val="2"/>
          <w:sz w:val="32"/>
          <w:szCs w:val="32"/>
          <w:highlight w:val="none"/>
          <w:lang w:val="en-US" w:eastAsia="zh-CN" w:bidi="ar-SA"/>
        </w:rPr>
        <w:t>，以提升整体工作效率</w:t>
      </w:r>
      <w:r>
        <w:rPr>
          <w:rFonts w:hint="default" w:ascii="Times New Roman" w:hAnsi="Times New Roman" w:eastAsia="仿宋_GB2312" w:cs="Times New Roman"/>
          <w:color w:val="auto"/>
          <w:kern w:val="2"/>
          <w:sz w:val="32"/>
          <w:szCs w:val="32"/>
          <w:highlight w:val="none"/>
          <w:lang w:val="en-US" w:eastAsia="zh-CN" w:bidi="ar-SA"/>
        </w:rPr>
        <w:t>。</w:t>
      </w:r>
    </w:p>
    <w:p w14:paraId="6B27D896">
      <w:pPr>
        <w:pStyle w:val="6"/>
        <w:keepNext w:val="0"/>
        <w:keepLines w:val="0"/>
        <w:pageBreakBefore w:val="0"/>
        <w:widowControl/>
        <w:suppressLineNumbers w:val="0"/>
        <w:kinsoku/>
        <w:wordWrap/>
        <w:overflowPunct/>
        <w:topLinePunct w:val="0"/>
        <w:autoSpaceDE/>
        <w:autoSpaceDN/>
        <w:bidi w:val="0"/>
        <w:spacing w:beforeAutospacing="0" w:afterAutospacing="0" w:line="560" w:lineRule="exact"/>
        <w:ind w:firstLine="643" w:firstLineChars="200"/>
        <w:jc w:val="left"/>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b/>
          <w:bCs/>
          <w:color w:val="auto"/>
          <w:kern w:val="2"/>
          <w:sz w:val="32"/>
          <w:szCs w:val="32"/>
          <w:highlight w:val="none"/>
          <w:lang w:val="en-US" w:eastAsia="zh-CN" w:bidi="ar-SA"/>
        </w:rPr>
        <w:t>4.服务品质再提升。</w:t>
      </w:r>
      <w:r>
        <w:rPr>
          <w:rFonts w:hint="default" w:ascii="Times New Roman" w:hAnsi="Times New Roman" w:eastAsia="仿宋_GB2312" w:cs="Times New Roman"/>
          <w:color w:val="auto"/>
          <w:kern w:val="2"/>
          <w:sz w:val="32"/>
          <w:szCs w:val="32"/>
          <w:highlight w:val="none"/>
          <w:lang w:val="en-US" w:eastAsia="zh-CN" w:bidi="ar-SA"/>
        </w:rPr>
        <w:t>精简材料提交流程，实现引进人才“最多跑一次”。强化人才专员服务岗位职责，形成“专员即专窗”常态化一对一人才服务机制，组织部（人才办）、人事处会同科研处、计财处、公管处等学校职能部门，打造引进人才服务链。</w:t>
      </w:r>
    </w:p>
    <w:p w14:paraId="35A27D03">
      <w:pPr>
        <w:pStyle w:val="6"/>
        <w:keepNext w:val="0"/>
        <w:keepLines w:val="0"/>
        <w:pageBreakBefore w:val="0"/>
        <w:widowControl/>
        <w:suppressLineNumbers w:val="0"/>
        <w:kinsoku/>
        <w:wordWrap/>
        <w:overflowPunct/>
        <w:topLinePunct w:val="0"/>
        <w:autoSpaceDE/>
        <w:autoSpaceDN/>
        <w:bidi w:val="0"/>
        <w:spacing w:beforeAutospacing="0" w:afterAutospacing="0" w:line="560" w:lineRule="exact"/>
        <w:ind w:firstLine="640" w:firstLineChars="200"/>
        <w:jc w:val="left"/>
        <w:textAlignment w:val="auto"/>
        <w:rPr>
          <w:color w:val="auto"/>
          <w:highlight w:val="none"/>
        </w:rPr>
      </w:pPr>
      <w:r>
        <w:rPr>
          <w:rFonts w:hint="eastAsia" w:ascii="Times New Roman" w:hAnsi="Times New Roman" w:eastAsia="仿宋_GB2312" w:cs="Times New Roman"/>
          <w:color w:val="auto"/>
          <w:kern w:val="2"/>
          <w:sz w:val="32"/>
          <w:szCs w:val="32"/>
          <w:highlight w:val="none"/>
          <w:lang w:val="en-US" w:eastAsia="zh-CN" w:bidi="ar-SA"/>
        </w:rPr>
        <w:t>人事处将继续以习近平新时代中国特色社会主义思想为指导，全面贯彻党的教育方针，坚持人才强校战略，为建设特色鲜明的高水平应用型大学提供坚强人才保障。</w:t>
      </w:r>
    </w:p>
    <w:p w14:paraId="7B5E30B4">
      <w:pPr>
        <w:pStyle w:val="10"/>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leftChars="0"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p>
    <w:p w14:paraId="67C10C7B">
      <w:pPr>
        <w:rPr>
          <w:rFonts w:hint="eastAsia" w:ascii="方正小标宋简体" w:hAnsi="方正小标宋简体" w:eastAsia="方正小标宋简体" w:cs="方正小标宋简体"/>
          <w:b w:val="0"/>
          <w:bCs w:val="0"/>
          <w:color w:val="auto"/>
          <w:spacing w:val="0"/>
          <w:w w:val="100"/>
          <w:kern w:val="0"/>
          <w:position w:val="0"/>
          <w:sz w:val="44"/>
          <w:szCs w:val="44"/>
          <w:highlight w:val="none"/>
          <w:lang w:val="en-US" w:eastAsia="zh-CN" w:bidi="zh-CN"/>
        </w:rPr>
      </w:pPr>
      <w:r>
        <w:rPr>
          <w:rFonts w:hint="eastAsia" w:ascii="方正小标宋简体" w:hAnsi="方正小标宋简体" w:eastAsia="方正小标宋简体" w:cs="方正小标宋简体"/>
          <w:b w:val="0"/>
          <w:bCs w:val="0"/>
          <w:color w:val="auto"/>
          <w:spacing w:val="0"/>
          <w:w w:val="100"/>
          <w:kern w:val="0"/>
          <w:position w:val="0"/>
          <w:sz w:val="44"/>
          <w:szCs w:val="44"/>
          <w:highlight w:val="none"/>
          <w:lang w:val="en-US" w:eastAsia="zh-CN" w:bidi="zh-CN"/>
        </w:rPr>
        <w:br w:type="page"/>
      </w:r>
    </w:p>
    <w:p w14:paraId="660301A6">
      <w:pPr>
        <w:pStyle w:val="9"/>
        <w:keepNext w:val="0"/>
        <w:keepLines w:val="0"/>
        <w:pageBreakBefore w:val="0"/>
        <w:widowControl w:val="0"/>
        <w:shd w:val="clear" w:color="auto" w:fill="auto"/>
        <w:kinsoku/>
        <w:wordWrap/>
        <w:overflowPunct/>
        <w:topLinePunct w:val="0"/>
        <w:autoSpaceDE/>
        <w:autoSpaceDN/>
        <w:bidi w:val="0"/>
        <w:adjustRightInd/>
        <w:snapToGrid/>
        <w:spacing w:before="181" w:beforeLines="50" w:after="0" w:line="600" w:lineRule="exact"/>
        <w:ind w:left="0" w:leftChars="0" w:right="0" w:firstLine="0" w:firstLineChars="0"/>
        <w:jc w:val="center"/>
        <w:textAlignment w:val="auto"/>
        <w:rPr>
          <w:rFonts w:hint="eastAsia" w:ascii="方正小标宋简体" w:hAnsi="方正小标宋简体" w:eastAsia="方正小标宋简体" w:cs="方正小标宋简体"/>
          <w:b w:val="0"/>
          <w:bCs w:val="0"/>
          <w:color w:val="auto"/>
          <w:spacing w:val="0"/>
          <w:w w:val="100"/>
          <w:kern w:val="0"/>
          <w:position w:val="0"/>
          <w:sz w:val="44"/>
          <w:szCs w:val="44"/>
          <w:highlight w:val="none"/>
          <w:lang w:val="en-US" w:eastAsia="zh-CN" w:bidi="zh-CN"/>
        </w:rPr>
      </w:pPr>
      <w:r>
        <w:rPr>
          <w:rFonts w:hint="eastAsia" w:ascii="方正小标宋简体" w:hAnsi="方正小标宋简体" w:eastAsia="方正小标宋简体" w:cs="方正小标宋简体"/>
          <w:b w:val="0"/>
          <w:bCs w:val="0"/>
          <w:color w:val="auto"/>
          <w:spacing w:val="0"/>
          <w:w w:val="100"/>
          <w:kern w:val="0"/>
          <w:position w:val="0"/>
          <w:sz w:val="44"/>
          <w:szCs w:val="44"/>
          <w:highlight w:val="none"/>
          <w:lang w:val="en-US" w:eastAsia="zh-CN" w:bidi="zh-CN"/>
        </w:rPr>
        <w:t>人事处（退休教职工管理处）</w:t>
      </w:r>
    </w:p>
    <w:p w14:paraId="7587EFC9">
      <w:pPr>
        <w:pStyle w:val="9"/>
        <w:keepNext w:val="0"/>
        <w:keepLines w:val="0"/>
        <w:pageBreakBefore w:val="0"/>
        <w:widowControl w:val="0"/>
        <w:shd w:val="clear" w:color="auto" w:fill="auto"/>
        <w:kinsoku/>
        <w:wordWrap/>
        <w:overflowPunct/>
        <w:topLinePunct w:val="0"/>
        <w:autoSpaceDE/>
        <w:autoSpaceDN/>
        <w:bidi w:val="0"/>
        <w:adjustRightInd/>
        <w:snapToGrid/>
        <w:spacing w:before="181" w:beforeLines="50" w:after="0" w:line="600" w:lineRule="exact"/>
        <w:ind w:left="0" w:leftChars="0" w:right="0" w:firstLine="0" w:firstLineChars="0"/>
        <w:jc w:val="center"/>
        <w:textAlignment w:val="auto"/>
        <w:rPr>
          <w:rFonts w:hint="eastAsia" w:ascii="方正小标宋简体" w:hAnsi="方正小标宋简体" w:eastAsia="方正小标宋简体" w:cs="方正小标宋简体"/>
          <w:b w:val="0"/>
          <w:bCs w:val="0"/>
          <w:color w:val="auto"/>
          <w:spacing w:val="0"/>
          <w:w w:val="100"/>
          <w:kern w:val="0"/>
          <w:position w:val="0"/>
          <w:sz w:val="44"/>
          <w:szCs w:val="44"/>
          <w:highlight w:val="none"/>
          <w:lang w:val="en-US" w:eastAsia="zh-CN" w:bidi="zh-CN"/>
        </w:rPr>
      </w:pPr>
      <w:r>
        <w:rPr>
          <w:rFonts w:hint="eastAsia" w:ascii="方正小标宋简体" w:hAnsi="方正小标宋简体" w:eastAsia="方正小标宋简体" w:cs="方正小标宋简体"/>
          <w:b w:val="0"/>
          <w:bCs w:val="0"/>
          <w:color w:val="auto"/>
          <w:spacing w:val="0"/>
          <w:w w:val="100"/>
          <w:kern w:val="0"/>
          <w:position w:val="0"/>
          <w:sz w:val="44"/>
          <w:szCs w:val="44"/>
          <w:highlight w:val="none"/>
          <w:lang w:val="en-US" w:eastAsia="zh-CN" w:bidi="zh-CN"/>
        </w:rPr>
        <w:t>2026年度工作计划</w:t>
      </w:r>
    </w:p>
    <w:p w14:paraId="4521DADB">
      <w:pPr>
        <w:pStyle w:val="9"/>
        <w:keepNext w:val="0"/>
        <w:keepLines w:val="0"/>
        <w:pageBreakBefore w:val="0"/>
        <w:widowControl w:val="0"/>
        <w:shd w:val="clear" w:color="auto" w:fill="auto"/>
        <w:kinsoku/>
        <w:wordWrap/>
        <w:overflowPunct/>
        <w:topLinePunct w:val="0"/>
        <w:autoSpaceDE/>
        <w:autoSpaceDN/>
        <w:bidi w:val="0"/>
        <w:adjustRightInd/>
        <w:snapToGrid w:val="0"/>
        <w:spacing w:before="181" w:beforeLines="50" w:after="0" w:afterAutospacing="0" w:line="560" w:lineRule="exact"/>
        <w:ind w:left="0" w:leftChars="0" w:right="0" w:firstLine="0" w:firstLineChars="0"/>
        <w:jc w:val="center"/>
        <w:textAlignment w:val="auto"/>
        <w:rPr>
          <w:rFonts w:hint="eastAsia" w:ascii="方正小标宋简体" w:hAnsi="方正小标宋简体" w:eastAsia="方正小标宋简体" w:cs="方正小标宋简体"/>
          <w:b w:val="0"/>
          <w:bCs w:val="0"/>
          <w:color w:val="auto"/>
          <w:spacing w:val="0"/>
          <w:w w:val="100"/>
          <w:kern w:val="0"/>
          <w:position w:val="0"/>
          <w:sz w:val="44"/>
          <w:szCs w:val="44"/>
          <w:highlight w:val="none"/>
          <w:lang w:val="en-US" w:eastAsia="zh-CN" w:bidi="zh-CN"/>
        </w:rPr>
      </w:pPr>
    </w:p>
    <w:p w14:paraId="13F015A3">
      <w:pPr>
        <w:keepNext w:val="0"/>
        <w:keepLines w:val="0"/>
        <w:pageBreakBefore w:val="0"/>
        <w:widowControl w:val="0"/>
        <w:suppressAutoHyphens/>
        <w:kinsoku/>
        <w:wordWrap/>
        <w:overflowPunct/>
        <w:topLinePunct w:val="0"/>
        <w:autoSpaceDE/>
        <w:autoSpaceDN/>
        <w:bidi w:val="0"/>
        <w:adjustRightInd/>
        <w:snapToGrid w:val="0"/>
        <w:spacing w:afterAutospacing="0" w:line="560" w:lineRule="exact"/>
        <w:ind w:firstLine="640" w:firstLineChars="200"/>
        <w:textAlignment w:val="auto"/>
        <w:rPr>
          <w:rFonts w:hint="default" w:ascii="Times New Roman" w:hAnsi="Times New Roman" w:eastAsia="黑体" w:cs="Times New Roman"/>
          <w:color w:val="auto"/>
          <w:kern w:val="2"/>
          <w:sz w:val="32"/>
          <w:szCs w:val="32"/>
          <w:highlight w:val="none"/>
          <w:lang w:val="en-US" w:eastAsia="zh-CN"/>
        </w:rPr>
      </w:pPr>
      <w:r>
        <w:rPr>
          <w:rFonts w:hint="eastAsia" w:ascii="Times New Roman" w:hAnsi="Times New Roman" w:eastAsia="黑体" w:cs="Times New Roman"/>
          <w:color w:val="auto"/>
          <w:kern w:val="2"/>
          <w:sz w:val="32"/>
          <w:szCs w:val="32"/>
          <w:highlight w:val="none"/>
          <w:lang w:val="en-US" w:eastAsia="zh-CN"/>
        </w:rPr>
        <w:t>一、深入推进改革</w:t>
      </w:r>
      <w:r>
        <w:rPr>
          <w:rFonts w:hint="default" w:ascii="Times New Roman" w:hAnsi="Times New Roman" w:eastAsia="黑体" w:cs="Times New Roman"/>
          <w:color w:val="auto"/>
          <w:kern w:val="2"/>
          <w:sz w:val="32"/>
          <w:szCs w:val="32"/>
          <w:highlight w:val="none"/>
          <w:lang w:val="en-US" w:eastAsia="zh-CN"/>
        </w:rPr>
        <w:t>，</w:t>
      </w:r>
      <w:r>
        <w:rPr>
          <w:rFonts w:hint="eastAsia" w:ascii="Times New Roman" w:hAnsi="Times New Roman" w:eastAsia="黑体" w:cs="Times New Roman"/>
          <w:color w:val="auto"/>
          <w:kern w:val="2"/>
          <w:sz w:val="32"/>
          <w:szCs w:val="32"/>
          <w:highlight w:val="none"/>
          <w:lang w:val="en-US" w:eastAsia="zh-CN"/>
        </w:rPr>
        <w:t>充分激发人才引进效能</w:t>
      </w:r>
    </w:p>
    <w:p w14:paraId="1D2FD499">
      <w:pPr>
        <w:pStyle w:val="6"/>
        <w:keepNext w:val="0"/>
        <w:keepLines w:val="0"/>
        <w:pageBreakBefore w:val="0"/>
        <w:widowControl/>
        <w:suppressLineNumbers w:val="0"/>
        <w:kinsoku/>
        <w:wordWrap/>
        <w:overflowPunct/>
        <w:topLinePunct w:val="0"/>
        <w:autoSpaceDE/>
        <w:autoSpaceDN/>
        <w:bidi w:val="0"/>
        <w:adjustRightInd/>
        <w:snapToGrid w:val="0"/>
        <w:spacing w:afterAutospacing="0" w:line="560" w:lineRule="exact"/>
        <w:ind w:firstLine="643" w:firstLineChars="200"/>
        <w:jc w:val="left"/>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b/>
          <w:bCs/>
          <w:color w:val="auto"/>
          <w:kern w:val="0"/>
          <w:sz w:val="32"/>
          <w:szCs w:val="32"/>
          <w:highlight w:val="none"/>
          <w:lang w:val="en-US" w:eastAsia="zh-CN" w:bidi="ar-SA"/>
        </w:rPr>
        <w:t>1.聚焦新形势。</w:t>
      </w:r>
      <w:r>
        <w:rPr>
          <w:rFonts w:hint="eastAsia" w:ascii="Times New Roman" w:hAnsi="Times New Roman" w:eastAsia="仿宋_GB2312" w:cs="Times New Roman"/>
          <w:color w:val="auto"/>
          <w:kern w:val="2"/>
          <w:sz w:val="32"/>
          <w:szCs w:val="32"/>
          <w:highlight w:val="none"/>
          <w:lang w:val="en-US" w:eastAsia="zh-CN" w:bidi="ar-SA"/>
        </w:rPr>
        <w:t>以习近平新时代中国特色社会主义思想为指导，“围绕打造‘六个新湖州’，高水平建设生态文明典范城市目标定位，深入推进全面深化改革，以高校综合考核要求为目标，</w:t>
      </w:r>
      <w:r>
        <w:rPr>
          <w:rFonts w:hint="default" w:ascii="Times New Roman" w:hAnsi="Times New Roman" w:eastAsia="仿宋_GB2312" w:cs="Times New Roman"/>
          <w:color w:val="auto"/>
          <w:kern w:val="2"/>
          <w:sz w:val="32"/>
          <w:szCs w:val="32"/>
          <w:highlight w:val="none"/>
          <w:lang w:val="en-US" w:eastAsia="zh-CN" w:bidi="ar-SA"/>
        </w:rPr>
        <w:t>紧紧围绕学校党委行政中心工作</w:t>
      </w:r>
      <w:r>
        <w:rPr>
          <w:rFonts w:hint="eastAsia" w:ascii="Times New Roman" w:hAnsi="Times New Roman" w:eastAsia="仿宋_GB2312" w:cs="Times New Roman"/>
          <w:color w:val="auto"/>
          <w:kern w:val="2"/>
          <w:sz w:val="32"/>
          <w:szCs w:val="32"/>
          <w:highlight w:val="none"/>
          <w:lang w:val="en-US" w:eastAsia="zh-CN" w:bidi="ar-SA"/>
        </w:rPr>
        <w:t>，贯彻制订学校“十五五”事业发展规划工作</w:t>
      </w:r>
      <w:r>
        <w:rPr>
          <w:rFonts w:hint="default"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以师资队伍建设为核心，以制度创新为动力，以服务发展为宗旨，通过人才引进、补充外聘教师、落实课时量，高标准、严要求确保本科教学合格评估达标</w:t>
      </w:r>
      <w:r>
        <w:rPr>
          <w:rFonts w:hint="default" w:ascii="Times New Roman" w:hAnsi="Times New Roman" w:eastAsia="仿宋_GB2312" w:cs="Times New Roman"/>
          <w:color w:val="auto"/>
          <w:kern w:val="2"/>
          <w:sz w:val="32"/>
          <w:szCs w:val="32"/>
          <w:highlight w:val="none"/>
          <w:lang w:val="en-US" w:eastAsia="zh-CN" w:bidi="ar-SA"/>
        </w:rPr>
        <w:t>。</w:t>
      </w:r>
    </w:p>
    <w:p w14:paraId="1C18C2AB">
      <w:pPr>
        <w:pStyle w:val="10"/>
        <w:keepNext w:val="0"/>
        <w:keepLines w:val="0"/>
        <w:pageBreakBefore w:val="0"/>
        <w:widowControl w:val="0"/>
        <w:numPr>
          <w:ilvl w:val="0"/>
          <w:numId w:val="0"/>
        </w:numPr>
        <w:kinsoku/>
        <w:wordWrap/>
        <w:overflowPunct/>
        <w:topLinePunct w:val="0"/>
        <w:autoSpaceDE/>
        <w:autoSpaceDN/>
        <w:bidi w:val="0"/>
        <w:adjustRightInd/>
        <w:snapToGrid w:val="0"/>
        <w:spacing w:after="0" w:afterAutospacing="0" w:line="560" w:lineRule="exact"/>
        <w:ind w:firstLine="643"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b/>
          <w:bCs/>
          <w:color w:val="auto"/>
          <w:sz w:val="32"/>
          <w:szCs w:val="32"/>
          <w:highlight w:val="none"/>
          <w:lang w:val="en-US" w:eastAsia="zh-CN"/>
        </w:rPr>
        <w:t>2.</w:t>
      </w:r>
      <w:r>
        <w:rPr>
          <w:rFonts w:hint="default" w:ascii="Times New Roman" w:hAnsi="Times New Roman" w:eastAsia="仿宋_GB2312" w:cs="Times New Roman"/>
          <w:b/>
          <w:bCs/>
          <w:color w:val="auto"/>
          <w:sz w:val="32"/>
          <w:szCs w:val="32"/>
          <w:highlight w:val="none"/>
          <w:lang w:val="en-US" w:eastAsia="zh-CN"/>
        </w:rPr>
        <w:t>加大</w:t>
      </w:r>
      <w:r>
        <w:rPr>
          <w:rFonts w:hint="eastAsia" w:ascii="Times New Roman" w:hAnsi="Times New Roman" w:eastAsia="仿宋_GB2312" w:cs="Times New Roman"/>
          <w:b/>
          <w:bCs/>
          <w:color w:val="auto"/>
          <w:sz w:val="32"/>
          <w:szCs w:val="32"/>
          <w:highlight w:val="none"/>
          <w:lang w:val="en-US" w:eastAsia="zh-CN"/>
        </w:rPr>
        <w:t>师资队伍建设力度</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贯彻落实</w:t>
      </w:r>
      <w:r>
        <w:rPr>
          <w:rFonts w:hint="eastAsia" w:ascii="Times New Roman" w:hAnsi="Times New Roman" w:eastAsia="仿宋_GB2312" w:cs="Times New Roman"/>
          <w:color w:val="auto"/>
          <w:sz w:val="32"/>
          <w:szCs w:val="32"/>
          <w:highlight w:val="none"/>
          <w:lang w:val="en-US" w:eastAsia="zh-CN"/>
        </w:rPr>
        <w:t>学</w:t>
      </w:r>
      <w:r>
        <w:rPr>
          <w:rFonts w:hint="default" w:ascii="Times New Roman" w:hAnsi="Times New Roman" w:eastAsia="仿宋_GB2312" w:cs="Times New Roman"/>
          <w:color w:val="auto"/>
          <w:sz w:val="32"/>
          <w:szCs w:val="32"/>
          <w:highlight w:val="none"/>
          <w:lang w:val="en-US" w:eastAsia="zh-CN"/>
        </w:rPr>
        <w:t>校“十</w:t>
      </w:r>
      <w:r>
        <w:rPr>
          <w:rFonts w:hint="eastAsia" w:ascii="Times New Roman" w:hAnsi="Times New Roman" w:eastAsia="仿宋_GB2312" w:cs="Times New Roman"/>
          <w:color w:val="auto"/>
          <w:sz w:val="32"/>
          <w:szCs w:val="32"/>
          <w:highlight w:val="none"/>
          <w:lang w:val="en-US" w:eastAsia="zh-CN"/>
        </w:rPr>
        <w:t>五</w:t>
      </w:r>
      <w:r>
        <w:rPr>
          <w:rFonts w:hint="default" w:ascii="Times New Roman" w:hAnsi="Times New Roman" w:eastAsia="仿宋_GB2312" w:cs="Times New Roman"/>
          <w:color w:val="auto"/>
          <w:sz w:val="32"/>
          <w:szCs w:val="32"/>
          <w:highlight w:val="none"/>
          <w:lang w:val="en-US" w:eastAsia="zh-CN"/>
        </w:rPr>
        <w:t>五”事业发展规划关于人才队伍建设的谋篇布局，全面落实人才强校首位战略，</w:t>
      </w:r>
      <w:r>
        <w:rPr>
          <w:rFonts w:hint="eastAsia" w:ascii="Times New Roman" w:hAnsi="Times New Roman" w:eastAsia="仿宋_GB2312" w:cs="Times New Roman"/>
          <w:color w:val="auto"/>
          <w:sz w:val="32"/>
          <w:szCs w:val="32"/>
          <w:highlight w:val="none"/>
          <w:lang w:val="en-US" w:eastAsia="zh-CN"/>
        </w:rPr>
        <w:t>重点加强学科带头人及</w:t>
      </w:r>
      <w:r>
        <w:rPr>
          <w:rFonts w:hint="default" w:ascii="Times New Roman" w:hAnsi="Times New Roman" w:eastAsia="仿宋_GB2312" w:cs="Times New Roman"/>
          <w:color w:val="auto"/>
          <w:sz w:val="32"/>
          <w:szCs w:val="32"/>
          <w:highlight w:val="none"/>
          <w:lang w:val="en-US" w:eastAsia="zh-CN"/>
        </w:rPr>
        <w:t>省级以上高层次人才引进，</w:t>
      </w:r>
      <w:r>
        <w:rPr>
          <w:rFonts w:hint="eastAsia" w:ascii="Times New Roman" w:hAnsi="Times New Roman" w:eastAsia="仿宋_GB2312" w:cs="Times New Roman"/>
          <w:color w:val="auto"/>
          <w:sz w:val="32"/>
          <w:szCs w:val="32"/>
          <w:highlight w:val="none"/>
          <w:lang w:val="en-US" w:eastAsia="zh-CN"/>
        </w:rPr>
        <w:t>逐步完善</w:t>
      </w:r>
      <w:r>
        <w:rPr>
          <w:rFonts w:hint="default" w:ascii="Times New Roman" w:hAnsi="Times New Roman" w:eastAsia="仿宋_GB2312" w:cs="Times New Roman"/>
          <w:color w:val="auto"/>
          <w:sz w:val="32"/>
          <w:szCs w:val="32"/>
          <w:highlight w:val="none"/>
          <w:lang w:val="en-US" w:eastAsia="zh-CN"/>
        </w:rPr>
        <w:t>学科带头人队伍</w:t>
      </w:r>
      <w:r>
        <w:rPr>
          <w:rFonts w:hint="eastAsia" w:ascii="Times New Roman" w:hAnsi="Times New Roman" w:eastAsia="仿宋_GB2312" w:cs="Times New Roman"/>
          <w:color w:val="auto"/>
          <w:sz w:val="32"/>
          <w:szCs w:val="32"/>
          <w:highlight w:val="none"/>
          <w:lang w:val="en-US" w:eastAsia="zh-CN"/>
        </w:rPr>
        <w:t>的配备</w:t>
      </w:r>
      <w:r>
        <w:rPr>
          <w:rFonts w:hint="default"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继续做好</w:t>
      </w:r>
      <w:r>
        <w:rPr>
          <w:rFonts w:hint="default" w:ascii="Times New Roman" w:hAnsi="Times New Roman" w:eastAsia="仿宋_GB2312" w:cs="Times New Roman"/>
          <w:color w:val="auto"/>
          <w:sz w:val="32"/>
          <w:szCs w:val="32"/>
          <w:highlight w:val="none"/>
          <w:lang w:val="en-US" w:eastAsia="zh-CN"/>
        </w:rPr>
        <w:t>40周岁以下青年博士引进，</w:t>
      </w:r>
      <w:r>
        <w:rPr>
          <w:rFonts w:hint="eastAsia" w:ascii="Times New Roman" w:hAnsi="Times New Roman" w:eastAsia="仿宋_GB2312" w:cs="Times New Roman"/>
          <w:color w:val="auto"/>
          <w:sz w:val="32"/>
          <w:szCs w:val="32"/>
          <w:highlight w:val="none"/>
          <w:lang w:val="en-US" w:eastAsia="zh-CN"/>
        </w:rPr>
        <w:t>不断</w:t>
      </w:r>
      <w:r>
        <w:rPr>
          <w:rFonts w:hint="default" w:ascii="Times New Roman" w:hAnsi="Times New Roman" w:eastAsia="仿宋_GB2312" w:cs="Times New Roman"/>
          <w:color w:val="auto"/>
          <w:sz w:val="32"/>
          <w:szCs w:val="32"/>
          <w:highlight w:val="none"/>
          <w:lang w:val="en-US" w:eastAsia="zh-CN"/>
        </w:rPr>
        <w:t>优化人才队伍结构。引导二级学院深化人才工作机制改革，充分激发人才引进工作效能，全校上下齐心协力做好人才工作，</w:t>
      </w:r>
      <w:r>
        <w:rPr>
          <w:rFonts w:hint="eastAsia" w:ascii="Times New Roman" w:hAnsi="Times New Roman" w:eastAsia="仿宋_GB2312" w:cs="Times New Roman"/>
          <w:color w:val="auto"/>
          <w:sz w:val="32"/>
          <w:szCs w:val="32"/>
          <w:highlight w:val="none"/>
          <w:lang w:val="en-US" w:eastAsia="zh-CN"/>
        </w:rPr>
        <w:t>确保</w:t>
      </w:r>
      <w:r>
        <w:rPr>
          <w:rFonts w:hint="default" w:ascii="Times New Roman" w:hAnsi="Times New Roman" w:eastAsia="仿宋_GB2312" w:cs="Times New Roman"/>
          <w:color w:val="auto"/>
          <w:sz w:val="32"/>
          <w:szCs w:val="32"/>
          <w:highlight w:val="none"/>
          <w:lang w:val="en-US" w:eastAsia="zh-CN"/>
        </w:rPr>
        <w:t>年底</w:t>
      </w:r>
      <w:r>
        <w:rPr>
          <w:rFonts w:hint="eastAsia" w:ascii="Times New Roman" w:hAnsi="Times New Roman" w:eastAsia="仿宋_GB2312" w:cs="Times New Roman"/>
          <w:color w:val="auto"/>
          <w:sz w:val="32"/>
          <w:szCs w:val="32"/>
          <w:highlight w:val="none"/>
          <w:lang w:val="en-US" w:eastAsia="zh-CN"/>
        </w:rPr>
        <w:t>完成</w:t>
      </w:r>
      <w:r>
        <w:rPr>
          <w:rFonts w:hint="default" w:ascii="Times New Roman" w:hAnsi="Times New Roman" w:eastAsia="仿宋_GB2312" w:cs="Times New Roman"/>
          <w:color w:val="auto"/>
          <w:sz w:val="32"/>
          <w:szCs w:val="32"/>
          <w:highlight w:val="none"/>
          <w:lang w:val="en-US" w:eastAsia="zh-CN"/>
        </w:rPr>
        <w:t>人才队伍建设考核，提升引才效能。</w:t>
      </w:r>
    </w:p>
    <w:p w14:paraId="3BC5BE67">
      <w:pPr>
        <w:pStyle w:val="10"/>
        <w:keepNext w:val="0"/>
        <w:keepLines w:val="0"/>
        <w:pageBreakBefore w:val="0"/>
        <w:widowControl w:val="0"/>
        <w:numPr>
          <w:ilvl w:val="0"/>
          <w:numId w:val="0"/>
        </w:numPr>
        <w:kinsoku/>
        <w:wordWrap/>
        <w:overflowPunct/>
        <w:topLinePunct w:val="0"/>
        <w:autoSpaceDE/>
        <w:autoSpaceDN/>
        <w:bidi w:val="0"/>
        <w:adjustRightInd/>
        <w:snapToGrid w:val="0"/>
        <w:spacing w:after="0" w:afterAutospacing="0" w:line="560" w:lineRule="exact"/>
        <w:ind w:firstLine="643"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b/>
          <w:bCs/>
          <w:color w:val="auto"/>
          <w:sz w:val="32"/>
          <w:szCs w:val="32"/>
          <w:highlight w:val="none"/>
          <w:lang w:val="en-US" w:eastAsia="zh-CN"/>
        </w:rPr>
        <w:t>3.深入贯彻教科人一体化改革。</w:t>
      </w:r>
      <w:r>
        <w:rPr>
          <w:rFonts w:hint="eastAsia" w:ascii="Times New Roman" w:hAnsi="Times New Roman" w:eastAsia="仿宋_GB2312" w:cs="Times New Roman"/>
          <w:color w:val="auto"/>
          <w:sz w:val="32"/>
          <w:szCs w:val="32"/>
          <w:highlight w:val="none"/>
          <w:lang w:val="en-US" w:eastAsia="zh-CN"/>
        </w:rPr>
        <w:t>在</w:t>
      </w:r>
      <w:r>
        <w:rPr>
          <w:rFonts w:hint="eastAsia" w:ascii="Times New Roman" w:hAnsi="Times New Roman" w:eastAsia="仿宋_GB2312" w:cs="Times New Roman"/>
          <w:color w:val="auto"/>
          <w:sz w:val="32"/>
          <w:szCs w:val="32"/>
          <w:highlight w:val="none"/>
          <w:lang w:eastAsia="zh-CN"/>
        </w:rPr>
        <w:t>促进校企人才流动、搭建科创平台、深化产教融合及实施“兴湖州”服务等方面</w:t>
      </w:r>
      <w:r>
        <w:rPr>
          <w:rFonts w:hint="eastAsia" w:ascii="Times New Roman" w:hAnsi="Times New Roman" w:eastAsia="仿宋_GB2312" w:cs="Times New Roman"/>
          <w:color w:val="auto"/>
          <w:sz w:val="32"/>
          <w:szCs w:val="32"/>
          <w:highlight w:val="none"/>
          <w:lang w:val="en-US" w:eastAsia="zh-CN"/>
        </w:rPr>
        <w:t>持续发力。通过强化“科技副总”“产业教授”等双聘模式的实效考核，加速现代产业学院和产学研平台的实体化赋能，系统打通“需求-研发-实践-转化”全链条，持续提升学科专业与产业创新的适配度，进一步增强服务地方经济社会发展的综合能力与贡献价值。</w:t>
      </w:r>
    </w:p>
    <w:p w14:paraId="60F7C45C">
      <w:pPr>
        <w:pStyle w:val="10"/>
        <w:keepNext w:val="0"/>
        <w:keepLines w:val="0"/>
        <w:pageBreakBefore w:val="0"/>
        <w:widowControl w:val="0"/>
        <w:numPr>
          <w:ilvl w:val="0"/>
          <w:numId w:val="0"/>
        </w:numPr>
        <w:kinsoku/>
        <w:wordWrap/>
        <w:overflowPunct/>
        <w:topLinePunct w:val="0"/>
        <w:autoSpaceDE/>
        <w:autoSpaceDN/>
        <w:bidi w:val="0"/>
        <w:adjustRightInd/>
        <w:snapToGrid w:val="0"/>
        <w:spacing w:after="0" w:afterAutospacing="0" w:line="560" w:lineRule="exact"/>
        <w:jc w:val="both"/>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b/>
          <w:bCs/>
          <w:color w:val="auto"/>
          <w:sz w:val="32"/>
          <w:szCs w:val="32"/>
          <w:highlight w:val="none"/>
          <w:lang w:val="en-US" w:eastAsia="zh-CN"/>
        </w:rPr>
        <w:t>4.完善人事制度建设。</w:t>
      </w:r>
      <w:r>
        <w:rPr>
          <w:rFonts w:hint="eastAsia" w:ascii="Times New Roman" w:hAnsi="Times New Roman" w:eastAsia="仿宋_GB2312" w:cs="Times New Roman"/>
          <w:b w:val="0"/>
          <w:bCs w:val="0"/>
          <w:color w:val="auto"/>
          <w:sz w:val="32"/>
          <w:szCs w:val="32"/>
          <w:highlight w:val="none"/>
          <w:lang w:val="en-US" w:eastAsia="zh-CN"/>
        </w:rPr>
        <w:t>进一步深化人事制度改革，按照问题导向、目标导向的原则，梳理现行制度存在的问题和不完善地方，结合学校新的发展阶段，发布新</w:t>
      </w:r>
      <w:r>
        <w:rPr>
          <w:rFonts w:hint="eastAsia" w:ascii="Times New Roman" w:hAnsi="Times New Roman" w:eastAsia="仿宋_GB2312" w:cs="Times New Roman"/>
          <w:color w:val="auto"/>
          <w:sz w:val="32"/>
          <w:szCs w:val="32"/>
          <w:highlight w:val="none"/>
          <w:lang w:val="en-US" w:eastAsia="zh-CN"/>
        </w:rPr>
        <w:t>的《湖州学院高层次人才引进实施办法》《湖州学院专业技术职务评聘实施办法》《湖州学院关于印发“苕溪学者”计划实施办法》《湖州学院第二轮岗位设置与聘任实施办法》等文件修订版，进一步深化教育科技人才一体化改革方案落细、落实，促进人事管理工作有章可循、有规可依，激发教职工工作积极性，推动学校、教职工共同发展。加强制度宣传，增强制度意识，强化政策执行和监督落实，为人事管理工作提供坚实的制度保障。</w:t>
      </w:r>
    </w:p>
    <w:p w14:paraId="092134CE">
      <w:pPr>
        <w:keepNext w:val="0"/>
        <w:keepLines w:val="0"/>
        <w:pageBreakBefore w:val="0"/>
        <w:widowControl w:val="0"/>
        <w:suppressAutoHyphens/>
        <w:kinsoku/>
        <w:wordWrap/>
        <w:overflowPunct/>
        <w:topLinePunct w:val="0"/>
        <w:autoSpaceDE/>
        <w:autoSpaceDN/>
        <w:bidi w:val="0"/>
        <w:adjustRightInd/>
        <w:snapToGrid w:val="0"/>
        <w:spacing w:afterAutospacing="0" w:line="560" w:lineRule="exact"/>
        <w:ind w:firstLine="640" w:firstLineChars="200"/>
        <w:textAlignment w:val="auto"/>
        <w:rPr>
          <w:rFonts w:hint="default" w:ascii="Times New Roman" w:hAnsi="Times New Roman" w:eastAsia="黑体" w:cs="Times New Roman"/>
          <w:color w:val="auto"/>
          <w:kern w:val="2"/>
          <w:sz w:val="32"/>
          <w:szCs w:val="32"/>
          <w:highlight w:val="none"/>
          <w:lang w:val="en-US" w:eastAsia="zh-CN"/>
        </w:rPr>
      </w:pPr>
      <w:r>
        <w:rPr>
          <w:rFonts w:hint="eastAsia" w:ascii="Times New Roman" w:hAnsi="Times New Roman" w:eastAsia="黑体" w:cs="Times New Roman"/>
          <w:color w:val="auto"/>
          <w:kern w:val="2"/>
          <w:sz w:val="32"/>
          <w:szCs w:val="32"/>
          <w:highlight w:val="none"/>
          <w:lang w:val="en-US" w:eastAsia="zh-CN"/>
        </w:rPr>
        <w:t>二、</w:t>
      </w:r>
      <w:r>
        <w:rPr>
          <w:rFonts w:hint="default" w:ascii="Times New Roman" w:hAnsi="Times New Roman" w:eastAsia="黑体" w:cs="Times New Roman"/>
          <w:color w:val="auto"/>
          <w:kern w:val="2"/>
          <w:sz w:val="32"/>
          <w:szCs w:val="32"/>
          <w:highlight w:val="none"/>
          <w:lang w:val="en-US" w:eastAsia="zh-CN"/>
        </w:rPr>
        <w:t>注重内涵发展，提升师资应用素质能力</w:t>
      </w:r>
    </w:p>
    <w:p w14:paraId="7F36DE42">
      <w:pPr>
        <w:pStyle w:val="10"/>
        <w:keepNext w:val="0"/>
        <w:keepLines w:val="0"/>
        <w:pageBreakBefore w:val="0"/>
        <w:widowControl w:val="0"/>
        <w:numPr>
          <w:ilvl w:val="0"/>
          <w:numId w:val="0"/>
        </w:numPr>
        <w:kinsoku/>
        <w:wordWrap/>
        <w:overflowPunct/>
        <w:topLinePunct w:val="0"/>
        <w:autoSpaceDE/>
        <w:autoSpaceDN/>
        <w:bidi w:val="0"/>
        <w:adjustRightInd/>
        <w:snapToGrid w:val="0"/>
        <w:spacing w:after="0" w:afterAutospacing="0" w:line="560" w:lineRule="exact"/>
        <w:ind w:leftChars="0" w:firstLine="643"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1.</w:t>
      </w:r>
      <w:r>
        <w:rPr>
          <w:rFonts w:hint="eastAsia" w:ascii="Times New Roman" w:hAnsi="Times New Roman" w:eastAsia="仿宋_GB2312" w:cs="Times New Roman"/>
          <w:b/>
          <w:bCs/>
          <w:color w:val="auto"/>
          <w:sz w:val="32"/>
          <w:szCs w:val="32"/>
          <w:highlight w:val="none"/>
          <w:lang w:val="en-US" w:eastAsia="zh-CN"/>
        </w:rPr>
        <w:t>推动</w:t>
      </w:r>
      <w:r>
        <w:rPr>
          <w:rFonts w:hint="default" w:ascii="Times New Roman" w:hAnsi="Times New Roman" w:eastAsia="仿宋_GB2312" w:cs="Times New Roman"/>
          <w:b/>
          <w:bCs/>
          <w:color w:val="auto"/>
          <w:sz w:val="32"/>
          <w:szCs w:val="32"/>
          <w:highlight w:val="none"/>
          <w:lang w:val="en-US" w:eastAsia="zh-CN"/>
        </w:rPr>
        <w:t>双师双能型教师培养行动。</w:t>
      </w:r>
      <w:r>
        <w:rPr>
          <w:rFonts w:hint="default" w:ascii="Times New Roman" w:hAnsi="Times New Roman" w:eastAsia="仿宋_GB2312" w:cs="Times New Roman"/>
          <w:color w:val="auto"/>
          <w:sz w:val="32"/>
          <w:szCs w:val="32"/>
          <w:highlight w:val="none"/>
          <w:lang w:val="en-US" w:eastAsia="zh-CN"/>
        </w:rPr>
        <w:t>根据应用型师资队伍建设三年行动方案的要求，有计划分步骤实施双师双能型教师队伍建设。以应用型人才培养为根本，进一步优化应用型人才引进政策、创新校企双进引才机制。根据专业教学特点和实际发展需要，选派教师进行挂职锻炼，鼓励二级学院（部门）以服务团队的形式对重点企业进行长期服务，形成挂职常态化体系。</w:t>
      </w:r>
    </w:p>
    <w:p w14:paraId="11A1AFAF">
      <w:pPr>
        <w:pStyle w:val="10"/>
        <w:keepNext w:val="0"/>
        <w:keepLines w:val="0"/>
        <w:pageBreakBefore w:val="0"/>
        <w:widowControl w:val="0"/>
        <w:numPr>
          <w:ilvl w:val="0"/>
          <w:numId w:val="0"/>
        </w:numPr>
        <w:kinsoku/>
        <w:wordWrap/>
        <w:overflowPunct/>
        <w:topLinePunct w:val="0"/>
        <w:autoSpaceDE/>
        <w:autoSpaceDN/>
        <w:bidi w:val="0"/>
        <w:adjustRightInd/>
        <w:snapToGrid w:val="0"/>
        <w:spacing w:after="0" w:afterAutospacing="0" w:line="560" w:lineRule="exact"/>
        <w:ind w:leftChars="0" w:firstLine="643"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2.鼓励教工</w:t>
      </w:r>
      <w:r>
        <w:rPr>
          <w:rFonts w:hint="eastAsia" w:ascii="Times New Roman" w:hAnsi="Times New Roman" w:eastAsia="仿宋_GB2312" w:cs="Times New Roman"/>
          <w:b/>
          <w:bCs/>
          <w:color w:val="auto"/>
          <w:sz w:val="32"/>
          <w:szCs w:val="32"/>
          <w:highlight w:val="none"/>
          <w:lang w:val="en-US" w:eastAsia="zh-CN"/>
        </w:rPr>
        <w:t>读博</w:t>
      </w:r>
      <w:r>
        <w:rPr>
          <w:rFonts w:hint="default" w:ascii="Times New Roman" w:hAnsi="Times New Roman" w:eastAsia="仿宋_GB2312" w:cs="Times New Roman"/>
          <w:b/>
          <w:bCs/>
          <w:color w:val="auto"/>
          <w:sz w:val="32"/>
          <w:szCs w:val="32"/>
          <w:highlight w:val="none"/>
          <w:lang w:val="en-US" w:eastAsia="zh-CN"/>
        </w:rPr>
        <w:t>进修访学。</w:t>
      </w:r>
      <w:r>
        <w:rPr>
          <w:rFonts w:hint="eastAsia" w:ascii="Times New Roman" w:hAnsi="Times New Roman" w:eastAsia="仿宋_GB2312" w:cs="Times New Roman"/>
          <w:color w:val="auto"/>
          <w:sz w:val="32"/>
          <w:szCs w:val="32"/>
          <w:highlight w:val="none"/>
          <w:lang w:val="en-US" w:eastAsia="zh-CN"/>
        </w:rPr>
        <w:t>认真做好相关工作的宣传和组织</w:t>
      </w:r>
      <w:r>
        <w:rPr>
          <w:rFonts w:hint="default" w:ascii="Times New Roman" w:hAnsi="Times New Roman" w:eastAsia="仿宋_GB2312" w:cs="Times New Roman"/>
          <w:color w:val="auto"/>
          <w:sz w:val="32"/>
          <w:szCs w:val="32"/>
          <w:highlight w:val="none"/>
          <w:lang w:val="en-US" w:eastAsia="zh-CN"/>
        </w:rPr>
        <w:t>，结合</w:t>
      </w:r>
      <w:r>
        <w:rPr>
          <w:rFonts w:hint="eastAsia" w:ascii="Times New Roman" w:hAnsi="Times New Roman" w:eastAsia="仿宋_GB2312" w:cs="Times New Roman"/>
          <w:color w:val="auto"/>
          <w:sz w:val="32"/>
          <w:szCs w:val="32"/>
          <w:highlight w:val="none"/>
          <w:lang w:val="en-US" w:eastAsia="zh-CN"/>
        </w:rPr>
        <w:t>学科专业</w:t>
      </w:r>
      <w:r>
        <w:rPr>
          <w:rFonts w:hint="default" w:ascii="Times New Roman" w:hAnsi="Times New Roman" w:eastAsia="仿宋_GB2312" w:cs="Times New Roman"/>
          <w:color w:val="auto"/>
          <w:sz w:val="32"/>
          <w:szCs w:val="32"/>
          <w:highlight w:val="none"/>
          <w:lang w:val="en-US" w:eastAsia="zh-CN"/>
        </w:rPr>
        <w:t>发展需要，选派教职工赴</w:t>
      </w:r>
      <w:r>
        <w:rPr>
          <w:rFonts w:hint="eastAsia" w:ascii="Times New Roman" w:hAnsi="Times New Roman" w:eastAsia="仿宋_GB2312" w:cs="Times New Roman"/>
          <w:color w:val="auto"/>
          <w:sz w:val="32"/>
          <w:szCs w:val="32"/>
          <w:highlight w:val="none"/>
          <w:lang w:val="en-US" w:eastAsia="zh-CN"/>
        </w:rPr>
        <w:t>国内外</w:t>
      </w:r>
      <w:r>
        <w:rPr>
          <w:rFonts w:hint="default" w:ascii="Times New Roman" w:hAnsi="Times New Roman" w:eastAsia="仿宋_GB2312" w:cs="Times New Roman"/>
          <w:color w:val="auto"/>
          <w:sz w:val="32"/>
          <w:szCs w:val="32"/>
          <w:highlight w:val="none"/>
          <w:lang w:val="en-US" w:eastAsia="zh-CN"/>
        </w:rPr>
        <w:t>高水平大学、科研机构等进修访学，</w:t>
      </w:r>
      <w:r>
        <w:rPr>
          <w:rFonts w:hint="eastAsia" w:ascii="Times New Roman" w:hAnsi="Times New Roman" w:eastAsia="仿宋_GB2312" w:cs="Times New Roman"/>
          <w:color w:val="auto"/>
          <w:sz w:val="32"/>
          <w:szCs w:val="32"/>
          <w:highlight w:val="none"/>
          <w:lang w:val="en-US" w:eastAsia="zh-CN"/>
        </w:rPr>
        <w:t>加大青年教师攻读博士学位工作推进力度，</w:t>
      </w:r>
      <w:r>
        <w:rPr>
          <w:rFonts w:hint="default" w:ascii="Times New Roman" w:hAnsi="Times New Roman" w:eastAsia="仿宋_GB2312" w:cs="Times New Roman"/>
          <w:color w:val="auto"/>
          <w:sz w:val="32"/>
          <w:szCs w:val="32"/>
          <w:highlight w:val="none"/>
          <w:lang w:val="en-US" w:eastAsia="zh-CN"/>
        </w:rPr>
        <w:t>形成积极上进、主动进取的良好氛围。</w:t>
      </w:r>
      <w:r>
        <w:rPr>
          <w:rFonts w:hint="eastAsia" w:ascii="Times New Roman" w:hAnsi="Times New Roman" w:eastAsia="仿宋_GB2312" w:cs="Times New Roman"/>
          <w:color w:val="auto"/>
          <w:sz w:val="32"/>
          <w:szCs w:val="32"/>
          <w:highlight w:val="none"/>
          <w:lang w:val="en-US" w:eastAsia="zh-CN"/>
        </w:rPr>
        <w:t>做好</w:t>
      </w:r>
      <w:r>
        <w:rPr>
          <w:rFonts w:hint="default" w:ascii="Times New Roman" w:hAnsi="Times New Roman" w:eastAsia="仿宋_GB2312" w:cs="Times New Roman"/>
          <w:color w:val="auto"/>
          <w:sz w:val="32"/>
          <w:szCs w:val="32"/>
          <w:highlight w:val="none"/>
          <w:lang w:val="en-US" w:eastAsia="zh-CN"/>
        </w:rPr>
        <w:t>进修访学人员管理，及时跟踪</w:t>
      </w:r>
      <w:r>
        <w:rPr>
          <w:rFonts w:hint="eastAsia" w:ascii="Times New Roman" w:hAnsi="Times New Roman" w:eastAsia="仿宋_GB2312" w:cs="Times New Roman"/>
          <w:color w:val="auto"/>
          <w:sz w:val="32"/>
          <w:szCs w:val="32"/>
          <w:highlight w:val="none"/>
          <w:lang w:val="en-US" w:eastAsia="zh-CN"/>
        </w:rPr>
        <w:t>读博</w:t>
      </w:r>
      <w:r>
        <w:rPr>
          <w:rFonts w:hint="default" w:ascii="Times New Roman" w:hAnsi="Times New Roman" w:eastAsia="仿宋_GB2312" w:cs="Times New Roman"/>
          <w:color w:val="auto"/>
          <w:sz w:val="32"/>
          <w:szCs w:val="32"/>
          <w:highlight w:val="none"/>
          <w:lang w:val="en-US" w:eastAsia="zh-CN"/>
        </w:rPr>
        <w:t>进修访学进度，落实定期汇报、延期申请、返校考核等管理制度。</w:t>
      </w:r>
    </w:p>
    <w:p w14:paraId="69E3592B">
      <w:pPr>
        <w:pStyle w:val="10"/>
        <w:keepNext w:val="0"/>
        <w:keepLines w:val="0"/>
        <w:pageBreakBefore w:val="0"/>
        <w:widowControl w:val="0"/>
        <w:numPr>
          <w:ilvl w:val="0"/>
          <w:numId w:val="0"/>
        </w:numPr>
        <w:kinsoku/>
        <w:wordWrap/>
        <w:overflowPunct/>
        <w:topLinePunct w:val="0"/>
        <w:autoSpaceDE/>
        <w:autoSpaceDN/>
        <w:bidi w:val="0"/>
        <w:adjustRightInd/>
        <w:snapToGrid w:val="0"/>
        <w:spacing w:after="0" w:afterAutospacing="0" w:line="560" w:lineRule="exact"/>
        <w:ind w:leftChars="0" w:firstLine="643" w:firstLineChars="200"/>
        <w:jc w:val="both"/>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b/>
          <w:bCs/>
          <w:color w:val="auto"/>
          <w:sz w:val="32"/>
          <w:szCs w:val="32"/>
          <w:highlight w:val="none"/>
          <w:lang w:val="en-US" w:eastAsia="zh-CN"/>
        </w:rPr>
        <w:t>3.有序开展第二轮岗聘工作。</w:t>
      </w:r>
      <w:r>
        <w:rPr>
          <w:rFonts w:hint="eastAsia" w:ascii="Times New Roman" w:hAnsi="Times New Roman" w:eastAsia="仿宋_GB2312" w:cs="Times New Roman"/>
          <w:b w:val="0"/>
          <w:bCs w:val="0"/>
          <w:color w:val="auto"/>
          <w:sz w:val="32"/>
          <w:szCs w:val="32"/>
          <w:highlight w:val="none"/>
          <w:lang w:val="en-US" w:eastAsia="zh-CN"/>
        </w:rPr>
        <w:t>完善以</w:t>
      </w:r>
      <w:r>
        <w:rPr>
          <w:rFonts w:hint="eastAsia" w:ascii="Times New Roman" w:hAnsi="Times New Roman" w:eastAsia="仿宋_GB2312" w:cs="Times New Roman"/>
          <w:color w:val="auto"/>
          <w:sz w:val="32"/>
          <w:szCs w:val="32"/>
          <w:highlight w:val="none"/>
          <w:lang w:val="en-US" w:eastAsia="zh-CN"/>
        </w:rPr>
        <w:t>坚持按需设岗、合理调控，师德为先、注重业绩，分级管理、分类聘任，竞聘上岗、目标管理的基本原则，做好第一轮岗位聘任的聘期考核工作，开展实施湖州学院第二轮全员岗位聘任，全面落实学校岗位管理机制，健全学校人岗适配，竞聘上岗，奖优罚劣的岗位管理体系。通过岗位聘任进一步强化岗位职责、目标任务、聘期考核、绩效奖励为一体的责权利体系。</w:t>
      </w:r>
    </w:p>
    <w:p w14:paraId="5BD82CD6">
      <w:pPr>
        <w:pStyle w:val="10"/>
        <w:keepNext w:val="0"/>
        <w:keepLines w:val="0"/>
        <w:pageBreakBefore w:val="0"/>
        <w:widowControl w:val="0"/>
        <w:numPr>
          <w:ilvl w:val="0"/>
          <w:numId w:val="0"/>
        </w:numPr>
        <w:kinsoku/>
        <w:wordWrap/>
        <w:overflowPunct/>
        <w:topLinePunct w:val="0"/>
        <w:autoSpaceDE/>
        <w:autoSpaceDN/>
        <w:bidi w:val="0"/>
        <w:adjustRightInd/>
        <w:snapToGrid w:val="0"/>
        <w:spacing w:after="0" w:afterAutospacing="0" w:line="560" w:lineRule="exact"/>
        <w:ind w:leftChars="0" w:firstLine="640" w:firstLineChars="200"/>
        <w:jc w:val="both"/>
        <w:textAlignment w:val="auto"/>
        <w:rPr>
          <w:rFonts w:hint="default" w:ascii="Times New Roman" w:hAnsi="Times New Roman" w:eastAsia="黑体" w:cs="Times New Roman"/>
          <w:color w:val="auto"/>
          <w:kern w:val="2"/>
          <w:sz w:val="32"/>
          <w:szCs w:val="32"/>
          <w:highlight w:val="none"/>
          <w:lang w:val="en-US" w:eastAsia="zh-CN"/>
        </w:rPr>
      </w:pPr>
      <w:r>
        <w:rPr>
          <w:rFonts w:hint="eastAsia" w:ascii="Times New Roman" w:hAnsi="Times New Roman" w:eastAsia="黑体" w:cs="Times New Roman"/>
          <w:color w:val="auto"/>
          <w:kern w:val="2"/>
          <w:sz w:val="32"/>
          <w:szCs w:val="32"/>
          <w:highlight w:val="none"/>
          <w:lang w:val="en-US" w:eastAsia="zh-CN"/>
        </w:rPr>
        <w:t>三、</w:t>
      </w:r>
      <w:r>
        <w:rPr>
          <w:rFonts w:hint="default" w:ascii="Times New Roman" w:hAnsi="Times New Roman" w:eastAsia="黑体" w:cs="Times New Roman"/>
          <w:color w:val="auto"/>
          <w:kern w:val="2"/>
          <w:sz w:val="32"/>
          <w:szCs w:val="32"/>
          <w:highlight w:val="none"/>
          <w:lang w:val="en-US" w:eastAsia="zh-CN"/>
        </w:rPr>
        <w:t>优化人才生态，打造人才工作服务体系</w:t>
      </w:r>
    </w:p>
    <w:p w14:paraId="34B5DA73">
      <w:pPr>
        <w:pStyle w:val="10"/>
        <w:keepNext w:val="0"/>
        <w:keepLines w:val="0"/>
        <w:pageBreakBefore w:val="0"/>
        <w:widowControl w:val="0"/>
        <w:numPr>
          <w:ilvl w:val="0"/>
          <w:numId w:val="0"/>
        </w:numPr>
        <w:kinsoku/>
        <w:wordWrap/>
        <w:overflowPunct/>
        <w:topLinePunct w:val="0"/>
        <w:autoSpaceDE/>
        <w:autoSpaceDN/>
        <w:bidi w:val="0"/>
        <w:adjustRightInd/>
        <w:snapToGrid w:val="0"/>
        <w:spacing w:after="0" w:afterAutospacing="0" w:line="560" w:lineRule="exact"/>
        <w:ind w:leftChars="0" w:firstLine="643" w:firstLineChars="200"/>
        <w:jc w:val="both"/>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1.完善人才联系制度。</w:t>
      </w:r>
      <w:r>
        <w:rPr>
          <w:rFonts w:hint="default" w:ascii="Times New Roman" w:hAnsi="Times New Roman" w:eastAsia="仿宋_GB2312" w:cs="Times New Roman"/>
          <w:b w:val="0"/>
          <w:bCs w:val="0"/>
          <w:color w:val="auto"/>
          <w:sz w:val="32"/>
          <w:szCs w:val="32"/>
          <w:highlight w:val="none"/>
          <w:lang w:val="en-US" w:eastAsia="zh-CN"/>
        </w:rPr>
        <w:t>聚焦</w:t>
      </w:r>
      <w:r>
        <w:rPr>
          <w:rFonts w:hint="eastAsia" w:ascii="Times New Roman" w:hAnsi="Times New Roman" w:eastAsia="仿宋_GB2312" w:cs="Times New Roman"/>
          <w:b w:val="0"/>
          <w:bCs w:val="0"/>
          <w:color w:val="auto"/>
          <w:sz w:val="32"/>
          <w:szCs w:val="32"/>
          <w:highlight w:val="none"/>
          <w:lang w:val="en-US" w:eastAsia="zh-CN"/>
        </w:rPr>
        <w:t>提升运行效率</w:t>
      </w:r>
      <w:r>
        <w:rPr>
          <w:rFonts w:hint="default" w:ascii="Times New Roman" w:hAnsi="Times New Roman" w:eastAsia="仿宋_GB2312" w:cs="Times New Roman"/>
          <w:b w:val="0"/>
          <w:bCs w:val="0"/>
          <w:color w:val="auto"/>
          <w:sz w:val="32"/>
          <w:szCs w:val="32"/>
          <w:highlight w:val="none"/>
          <w:lang w:val="en-US" w:eastAsia="zh-CN"/>
        </w:rPr>
        <w:t>，完善人才工作领导小组机制，</w:t>
      </w:r>
      <w:r>
        <w:rPr>
          <w:rFonts w:hint="eastAsia" w:ascii="Times New Roman" w:hAnsi="Times New Roman" w:eastAsia="仿宋_GB2312" w:cs="Times New Roman"/>
          <w:b w:val="0"/>
          <w:bCs w:val="0"/>
          <w:strike w:val="0"/>
          <w:dstrike w:val="0"/>
          <w:color w:val="auto"/>
          <w:sz w:val="32"/>
          <w:szCs w:val="32"/>
          <w:highlight w:val="none"/>
          <w:lang w:val="en-US" w:eastAsia="zh-CN"/>
        </w:rPr>
        <w:t>逐步</w:t>
      </w:r>
      <w:r>
        <w:rPr>
          <w:rFonts w:hint="eastAsia" w:ascii="Times New Roman" w:hAnsi="Times New Roman" w:eastAsia="仿宋_GB2312" w:cs="Times New Roman"/>
          <w:b w:val="0"/>
          <w:bCs w:val="0"/>
          <w:color w:val="auto"/>
          <w:sz w:val="32"/>
          <w:szCs w:val="32"/>
          <w:highlight w:val="none"/>
          <w:lang w:val="en-US" w:eastAsia="zh-CN"/>
        </w:rPr>
        <w:t>推进</w:t>
      </w:r>
      <w:r>
        <w:rPr>
          <w:rFonts w:hint="default" w:ascii="Times New Roman" w:hAnsi="Times New Roman" w:eastAsia="仿宋_GB2312" w:cs="Times New Roman"/>
          <w:color w:val="auto"/>
          <w:sz w:val="32"/>
          <w:szCs w:val="32"/>
          <w:highlight w:val="none"/>
          <w:lang w:val="en-US" w:eastAsia="zh-CN"/>
        </w:rPr>
        <w:t>校领导、院领导、职能部门负责人</w:t>
      </w:r>
      <w:r>
        <w:rPr>
          <w:rFonts w:hint="eastAsia" w:ascii="Times New Roman" w:hAnsi="Times New Roman" w:eastAsia="仿宋_GB2312" w:cs="Times New Roman"/>
          <w:color w:val="auto"/>
          <w:sz w:val="32"/>
          <w:szCs w:val="32"/>
          <w:highlight w:val="none"/>
          <w:lang w:val="en-US" w:eastAsia="zh-CN"/>
        </w:rPr>
        <w:t>与</w:t>
      </w:r>
      <w:r>
        <w:rPr>
          <w:rFonts w:hint="default" w:ascii="Times New Roman" w:hAnsi="Times New Roman" w:eastAsia="仿宋_GB2312" w:cs="Times New Roman"/>
          <w:color w:val="auto"/>
          <w:sz w:val="32"/>
          <w:szCs w:val="32"/>
          <w:highlight w:val="none"/>
          <w:lang w:val="en-US" w:eastAsia="zh-CN"/>
        </w:rPr>
        <w:t>高层次人才联系制度，通过建立联系、问政问策、解决困难、提供服务等措施，把各类人才团结和集聚到学校的各项事业中来。</w:t>
      </w:r>
      <w:r>
        <w:rPr>
          <w:rFonts w:hint="eastAsia" w:ascii="Times New Roman" w:hAnsi="Times New Roman" w:eastAsia="仿宋_GB2312" w:cs="Times New Roman"/>
          <w:color w:val="auto"/>
          <w:sz w:val="32"/>
          <w:szCs w:val="32"/>
          <w:highlight w:val="none"/>
          <w:lang w:val="en-US" w:eastAsia="zh-CN"/>
        </w:rPr>
        <w:t>继续</w:t>
      </w:r>
      <w:r>
        <w:rPr>
          <w:rFonts w:hint="default" w:ascii="Times New Roman" w:hAnsi="Times New Roman" w:eastAsia="仿宋_GB2312" w:cs="Times New Roman"/>
          <w:b w:val="0"/>
          <w:bCs w:val="0"/>
          <w:color w:val="auto"/>
          <w:sz w:val="32"/>
          <w:szCs w:val="32"/>
          <w:highlight w:val="none"/>
          <w:lang w:val="en-US" w:eastAsia="zh-CN"/>
        </w:rPr>
        <w:t>强化二级学院人才专员队伍</w:t>
      </w:r>
      <w:r>
        <w:rPr>
          <w:rFonts w:hint="eastAsia" w:ascii="Times New Roman" w:hAnsi="Times New Roman" w:eastAsia="仿宋_GB2312" w:cs="Times New Roman"/>
          <w:b w:val="0"/>
          <w:bCs w:val="0"/>
          <w:color w:val="auto"/>
          <w:sz w:val="32"/>
          <w:szCs w:val="32"/>
          <w:highlight w:val="none"/>
          <w:lang w:val="en-US" w:eastAsia="zh-CN"/>
        </w:rPr>
        <w:t>培养和</w:t>
      </w:r>
      <w:r>
        <w:rPr>
          <w:rFonts w:hint="default" w:ascii="Times New Roman" w:hAnsi="Times New Roman" w:eastAsia="仿宋_GB2312" w:cs="Times New Roman"/>
          <w:b w:val="0"/>
          <w:bCs w:val="0"/>
          <w:color w:val="auto"/>
          <w:sz w:val="32"/>
          <w:szCs w:val="32"/>
          <w:highlight w:val="none"/>
          <w:lang w:val="en-US" w:eastAsia="zh-CN"/>
        </w:rPr>
        <w:t>建设，</w:t>
      </w:r>
      <w:r>
        <w:rPr>
          <w:rFonts w:hint="eastAsia" w:ascii="Times New Roman" w:hAnsi="Times New Roman" w:eastAsia="仿宋_GB2312" w:cs="Times New Roman"/>
          <w:b w:val="0"/>
          <w:bCs w:val="0"/>
          <w:color w:val="auto"/>
          <w:sz w:val="32"/>
          <w:szCs w:val="32"/>
          <w:highlight w:val="none"/>
          <w:lang w:val="en-US" w:eastAsia="zh-CN"/>
        </w:rPr>
        <w:t>积极</w:t>
      </w:r>
      <w:r>
        <w:rPr>
          <w:rFonts w:hint="default" w:ascii="Times New Roman" w:hAnsi="Times New Roman" w:eastAsia="仿宋_GB2312" w:cs="Times New Roman"/>
          <w:b w:val="0"/>
          <w:bCs w:val="0"/>
          <w:color w:val="auto"/>
          <w:sz w:val="32"/>
          <w:szCs w:val="32"/>
          <w:highlight w:val="none"/>
          <w:lang w:val="en-US" w:eastAsia="zh-CN"/>
        </w:rPr>
        <w:t>打造全过程、有温度的人才服务联系体系。</w:t>
      </w:r>
    </w:p>
    <w:p w14:paraId="76723616">
      <w:pPr>
        <w:pStyle w:val="10"/>
        <w:keepNext w:val="0"/>
        <w:keepLines w:val="0"/>
        <w:pageBreakBefore w:val="0"/>
        <w:widowControl w:val="0"/>
        <w:numPr>
          <w:ilvl w:val="0"/>
          <w:numId w:val="0"/>
        </w:numPr>
        <w:kinsoku/>
        <w:wordWrap/>
        <w:overflowPunct/>
        <w:topLinePunct w:val="0"/>
        <w:autoSpaceDE/>
        <w:autoSpaceDN/>
        <w:bidi w:val="0"/>
        <w:adjustRightInd/>
        <w:snapToGrid w:val="0"/>
        <w:spacing w:after="0" w:afterAutospacing="0" w:line="560" w:lineRule="exact"/>
        <w:ind w:leftChars="0" w:firstLine="643" w:firstLineChars="200"/>
        <w:jc w:val="both"/>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w:t>
      </w:r>
      <w:r>
        <w:rPr>
          <w:rFonts w:hint="eastAsia" w:ascii="Times New Roman" w:hAnsi="Times New Roman" w:eastAsia="仿宋_GB2312" w:cs="Times New Roman"/>
          <w:b/>
          <w:bCs/>
          <w:color w:val="auto"/>
          <w:sz w:val="32"/>
          <w:szCs w:val="32"/>
          <w:highlight w:val="none"/>
          <w:lang w:val="en-US" w:eastAsia="zh-CN"/>
        </w:rPr>
        <w:t>逐步完善退休工作机制。</w:t>
      </w:r>
      <w:r>
        <w:rPr>
          <w:rFonts w:hint="eastAsia" w:ascii="Times New Roman" w:hAnsi="Times New Roman" w:eastAsia="仿宋_GB2312" w:cs="Times New Roman"/>
          <w:b w:val="0"/>
          <w:bCs w:val="0"/>
          <w:color w:val="auto"/>
          <w:sz w:val="32"/>
          <w:szCs w:val="32"/>
          <w:highlight w:val="none"/>
          <w:lang w:val="en-US" w:eastAsia="zh-CN"/>
        </w:rPr>
        <w:t>积极贯彻落实习近平总书记关于老龄工作的重要指示精神，根据相关文件精神全面统筹协调退休工作，定期召开会议，保障工作经费，巩固退休教职工政治待遇和生活待遇，按政策规定落实医疗待遇，做好退休教职工走访慰问、困难帮扶、重大节日活动、组织体检等工作，充分发挥离退休教职工“银发力量”，推动学校高质量发展。</w:t>
      </w:r>
    </w:p>
    <w:p w14:paraId="43112827">
      <w:pPr>
        <w:pStyle w:val="10"/>
        <w:keepNext w:val="0"/>
        <w:keepLines w:val="0"/>
        <w:pageBreakBefore w:val="0"/>
        <w:widowControl w:val="0"/>
        <w:numPr>
          <w:ilvl w:val="0"/>
          <w:numId w:val="0"/>
        </w:numPr>
        <w:kinsoku/>
        <w:wordWrap/>
        <w:overflowPunct/>
        <w:topLinePunct w:val="0"/>
        <w:autoSpaceDE/>
        <w:autoSpaceDN/>
        <w:bidi w:val="0"/>
        <w:adjustRightInd/>
        <w:snapToGrid w:val="0"/>
        <w:spacing w:after="0" w:afterAutospacing="0" w:line="560" w:lineRule="exact"/>
        <w:ind w:leftChars="0" w:firstLine="643" w:firstLineChars="200"/>
        <w:jc w:val="both"/>
        <w:textAlignment w:val="auto"/>
        <w:rPr>
          <w:color w:val="auto"/>
          <w:highlight w:val="none"/>
        </w:rPr>
      </w:pPr>
      <w:r>
        <w:rPr>
          <w:rFonts w:hint="eastAsia" w:ascii="Times New Roman" w:hAnsi="Times New Roman" w:eastAsia="仿宋_GB2312" w:cs="Times New Roman"/>
          <w:b/>
          <w:bCs/>
          <w:color w:val="auto"/>
          <w:sz w:val="32"/>
          <w:szCs w:val="32"/>
          <w:highlight w:val="none"/>
          <w:lang w:val="en-US" w:eastAsia="zh-CN"/>
        </w:rPr>
        <w:t>3.提升人事管理服务水平</w:t>
      </w:r>
      <w:r>
        <w:rPr>
          <w:rFonts w:hint="default" w:ascii="Times New Roman" w:hAnsi="Times New Roman" w:eastAsia="仿宋_GB2312" w:cs="Times New Roman"/>
          <w:b/>
          <w:bCs/>
          <w:color w:val="auto"/>
          <w:sz w:val="32"/>
          <w:szCs w:val="32"/>
          <w:highlight w:val="none"/>
          <w:lang w:val="en-US" w:eastAsia="zh-CN"/>
        </w:rPr>
        <w:t>。</w:t>
      </w:r>
      <w:r>
        <w:rPr>
          <w:rFonts w:hint="eastAsia" w:ascii="Times New Roman" w:hAnsi="Times New Roman" w:eastAsia="仿宋_GB2312" w:cs="Times New Roman"/>
          <w:b w:val="0"/>
          <w:bCs w:val="0"/>
          <w:color w:val="auto"/>
          <w:sz w:val="32"/>
          <w:szCs w:val="32"/>
          <w:highlight w:val="none"/>
          <w:lang w:val="en-US" w:eastAsia="zh-CN"/>
        </w:rPr>
        <w:t>根据学校信息化建设统一进程要求，全力推进人事管理数字化、智能化，搭建完善的教职工信息库、业绩库和业务群，为学校工作决策提供人事数据保障和支持。</w:t>
      </w:r>
      <w:r>
        <w:rPr>
          <w:rFonts w:hint="default" w:ascii="Times New Roman" w:hAnsi="Times New Roman" w:eastAsia="仿宋_GB2312" w:cs="Times New Roman"/>
          <w:b w:val="0"/>
          <w:bCs w:val="0"/>
          <w:color w:val="auto"/>
          <w:sz w:val="32"/>
          <w:szCs w:val="32"/>
          <w:highlight w:val="none"/>
          <w:lang w:val="en-US" w:eastAsia="zh-CN"/>
        </w:rPr>
        <w:t>实施“人才家园”建设工程，打造</w:t>
      </w:r>
      <w:r>
        <w:rPr>
          <w:rFonts w:hint="eastAsia" w:ascii="Times New Roman" w:hAnsi="Times New Roman" w:eastAsia="仿宋_GB2312" w:cs="Times New Roman"/>
          <w:b w:val="0"/>
          <w:bCs w:val="0"/>
          <w:color w:val="auto"/>
          <w:sz w:val="32"/>
          <w:szCs w:val="32"/>
          <w:highlight w:val="none"/>
          <w:lang w:val="en-US" w:eastAsia="zh-CN"/>
        </w:rPr>
        <w:t>“</w:t>
      </w:r>
      <w:r>
        <w:rPr>
          <w:rFonts w:hint="default" w:ascii="Times New Roman" w:hAnsi="Times New Roman" w:eastAsia="仿宋_GB2312" w:cs="Times New Roman"/>
          <w:b w:val="0"/>
          <w:bCs w:val="0"/>
          <w:color w:val="auto"/>
          <w:sz w:val="32"/>
          <w:szCs w:val="32"/>
          <w:highlight w:val="none"/>
          <w:lang w:val="en-US" w:eastAsia="zh-CN"/>
        </w:rPr>
        <w:t>人才之家</w:t>
      </w:r>
      <w:r>
        <w:rPr>
          <w:rFonts w:hint="eastAsia" w:ascii="Times New Roman" w:hAnsi="Times New Roman" w:eastAsia="仿宋_GB2312" w:cs="Times New Roman"/>
          <w:b w:val="0"/>
          <w:bCs w:val="0"/>
          <w:color w:val="auto"/>
          <w:sz w:val="32"/>
          <w:szCs w:val="32"/>
          <w:highlight w:val="none"/>
          <w:lang w:val="en-US" w:eastAsia="zh-CN"/>
        </w:rPr>
        <w:t>”</w:t>
      </w:r>
      <w:r>
        <w:rPr>
          <w:rFonts w:hint="default" w:ascii="Times New Roman" w:hAnsi="Times New Roman" w:eastAsia="仿宋_GB2312" w:cs="Times New Roman"/>
          <w:b w:val="0"/>
          <w:bCs w:val="0"/>
          <w:color w:val="auto"/>
          <w:sz w:val="32"/>
          <w:szCs w:val="32"/>
          <w:highlight w:val="none"/>
          <w:lang w:val="en-US" w:eastAsia="zh-CN"/>
        </w:rPr>
        <w:t>“人才会客厅”，打造一个集学习、宣介、展示、洽谈和休闲于一体的人才综合服务中心，彰显“家”的</w:t>
      </w:r>
      <w:r>
        <w:rPr>
          <w:rFonts w:hint="eastAsia" w:ascii="Times New Roman" w:hAnsi="Times New Roman" w:eastAsia="仿宋_GB2312" w:cs="Times New Roman"/>
          <w:b w:val="0"/>
          <w:bCs w:val="0"/>
          <w:color w:val="auto"/>
          <w:sz w:val="32"/>
          <w:szCs w:val="32"/>
          <w:highlight w:val="none"/>
          <w:lang w:val="en-US" w:eastAsia="zh-CN"/>
        </w:rPr>
        <w:t>温馨氛围</w:t>
      </w:r>
      <w:r>
        <w:rPr>
          <w:rFonts w:hint="default" w:ascii="Times New Roman" w:hAnsi="Times New Roman" w:eastAsia="仿宋_GB2312" w:cs="Times New Roman"/>
          <w:b w:val="0"/>
          <w:bCs w:val="0"/>
          <w:color w:val="auto"/>
          <w:sz w:val="32"/>
          <w:szCs w:val="32"/>
          <w:highlight w:val="none"/>
          <w:lang w:val="en-US" w:eastAsia="zh-CN"/>
        </w:rPr>
        <w:t>。继续</w:t>
      </w:r>
      <w:r>
        <w:rPr>
          <w:rFonts w:hint="eastAsia" w:ascii="Times New Roman" w:hAnsi="Times New Roman" w:eastAsia="仿宋_GB2312" w:cs="Times New Roman"/>
          <w:b w:val="0"/>
          <w:bCs w:val="0"/>
          <w:color w:val="auto"/>
          <w:sz w:val="32"/>
          <w:szCs w:val="32"/>
          <w:highlight w:val="none"/>
          <w:lang w:val="en-US" w:eastAsia="zh-CN"/>
        </w:rPr>
        <w:t>培养</w:t>
      </w:r>
      <w:r>
        <w:rPr>
          <w:rFonts w:hint="default" w:ascii="Times New Roman" w:hAnsi="Times New Roman" w:eastAsia="仿宋_GB2312" w:cs="Times New Roman"/>
          <w:b w:val="0"/>
          <w:bCs w:val="0"/>
          <w:color w:val="auto"/>
          <w:sz w:val="32"/>
          <w:szCs w:val="32"/>
          <w:highlight w:val="none"/>
          <w:lang w:val="en-US" w:eastAsia="zh-CN"/>
        </w:rPr>
        <w:t>高素质人才服务专员队伍，</w:t>
      </w:r>
      <w:r>
        <w:rPr>
          <w:rFonts w:hint="eastAsia" w:ascii="Times New Roman" w:hAnsi="Times New Roman" w:eastAsia="仿宋_GB2312" w:cs="Times New Roman"/>
          <w:b w:val="0"/>
          <w:bCs w:val="0"/>
          <w:color w:val="auto"/>
          <w:sz w:val="32"/>
          <w:szCs w:val="32"/>
          <w:highlight w:val="none"/>
          <w:lang w:val="en-US" w:eastAsia="zh-CN"/>
        </w:rPr>
        <w:t>实行</w:t>
      </w:r>
      <w:r>
        <w:rPr>
          <w:rFonts w:hint="default" w:ascii="Times New Roman" w:hAnsi="Times New Roman" w:eastAsia="仿宋_GB2312" w:cs="Times New Roman"/>
          <w:b w:val="0"/>
          <w:bCs w:val="0"/>
          <w:color w:val="auto"/>
          <w:sz w:val="32"/>
          <w:szCs w:val="32"/>
          <w:highlight w:val="none"/>
          <w:lang w:val="en-US" w:eastAsia="zh-CN"/>
        </w:rPr>
        <w:t>人才专员培训制度，建立一</w:t>
      </w:r>
      <w:r>
        <w:rPr>
          <w:rFonts w:hint="eastAsia" w:ascii="Times New Roman" w:hAnsi="Times New Roman" w:eastAsia="仿宋_GB2312" w:cs="Times New Roman"/>
          <w:b w:val="0"/>
          <w:bCs w:val="0"/>
          <w:color w:val="auto"/>
          <w:sz w:val="32"/>
          <w:szCs w:val="32"/>
          <w:highlight w:val="none"/>
          <w:lang w:val="en-US" w:eastAsia="zh-CN"/>
        </w:rPr>
        <w:t>支</w:t>
      </w:r>
      <w:r>
        <w:rPr>
          <w:rFonts w:hint="default" w:ascii="Times New Roman" w:hAnsi="Times New Roman" w:eastAsia="仿宋_GB2312" w:cs="Times New Roman"/>
          <w:b w:val="0"/>
          <w:bCs w:val="0"/>
          <w:color w:val="auto"/>
          <w:sz w:val="32"/>
          <w:szCs w:val="32"/>
          <w:highlight w:val="none"/>
          <w:lang w:val="en-US" w:eastAsia="zh-CN"/>
        </w:rPr>
        <w:t>专职、专业</w:t>
      </w:r>
      <w:r>
        <w:rPr>
          <w:rFonts w:hint="eastAsia" w:ascii="Times New Roman" w:hAnsi="Times New Roman" w:eastAsia="仿宋_GB2312" w:cs="Times New Roman"/>
          <w:b w:val="0"/>
          <w:bCs w:val="0"/>
          <w:color w:val="auto"/>
          <w:sz w:val="32"/>
          <w:szCs w:val="32"/>
          <w:highlight w:val="none"/>
          <w:lang w:val="en-US" w:eastAsia="zh-CN"/>
        </w:rPr>
        <w:t>且具有高</w:t>
      </w:r>
      <w:r>
        <w:rPr>
          <w:rFonts w:hint="default" w:ascii="Times New Roman" w:hAnsi="Times New Roman" w:eastAsia="仿宋_GB2312" w:cs="Times New Roman"/>
          <w:b w:val="0"/>
          <w:bCs w:val="0"/>
          <w:color w:val="auto"/>
          <w:sz w:val="32"/>
          <w:szCs w:val="32"/>
          <w:highlight w:val="none"/>
          <w:lang w:val="en-US" w:eastAsia="zh-CN"/>
        </w:rPr>
        <w:t>服务意识的人才工作队伍。</w:t>
      </w:r>
    </w:p>
    <w:p w14:paraId="46795047">
      <w:pPr>
        <w:pStyle w:val="10"/>
        <w:keepNext w:val="0"/>
        <w:keepLines w:val="0"/>
        <w:pageBreakBefore w:val="0"/>
        <w:widowControl w:val="0"/>
        <w:numPr>
          <w:ilvl w:val="0"/>
          <w:numId w:val="0"/>
        </w:numPr>
        <w:kinsoku/>
        <w:wordWrap/>
        <w:overflowPunct/>
        <w:topLinePunct w:val="0"/>
        <w:autoSpaceDE/>
        <w:autoSpaceDN/>
        <w:bidi w:val="0"/>
        <w:adjustRightInd/>
        <w:snapToGrid w:val="0"/>
        <w:spacing w:after="0" w:afterAutospacing="0" w:line="560" w:lineRule="exact"/>
        <w:ind w:leftChars="0"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CA0350"/>
    <w:rsid w:val="04FA68C4"/>
    <w:rsid w:val="13D5208D"/>
    <w:rsid w:val="14F1078D"/>
    <w:rsid w:val="19081158"/>
    <w:rsid w:val="1C04486E"/>
    <w:rsid w:val="2610666E"/>
    <w:rsid w:val="266807B0"/>
    <w:rsid w:val="274B6D07"/>
    <w:rsid w:val="2C4312E5"/>
    <w:rsid w:val="2D59727D"/>
    <w:rsid w:val="2E8157DC"/>
    <w:rsid w:val="323A3B43"/>
    <w:rsid w:val="34BD77BE"/>
    <w:rsid w:val="39C40C73"/>
    <w:rsid w:val="3BD40E58"/>
    <w:rsid w:val="3CD3746F"/>
    <w:rsid w:val="3FCA0350"/>
    <w:rsid w:val="41B11ADD"/>
    <w:rsid w:val="42A558EB"/>
    <w:rsid w:val="442941B1"/>
    <w:rsid w:val="48607002"/>
    <w:rsid w:val="4CA16B3C"/>
    <w:rsid w:val="4F426301"/>
    <w:rsid w:val="5373753A"/>
    <w:rsid w:val="55CA0B9D"/>
    <w:rsid w:val="66BB3012"/>
    <w:rsid w:val="6D504241"/>
    <w:rsid w:val="6D975D49"/>
    <w:rsid w:val="7A713CE2"/>
    <w:rsid w:val="7BDF6C6B"/>
    <w:rsid w:val="7CD50824"/>
    <w:rsid w:val="7F2257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iPriority="99"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w:basedOn w:val="1"/>
    <w:next w:val="3"/>
    <w:unhideWhenUsed/>
    <w:qFormat/>
    <w:uiPriority w:val="99"/>
    <w:pPr>
      <w:spacing w:after="120" w:afterAutospacing="0"/>
      <w:ind w:left="200" w:leftChars="200"/>
    </w:pPr>
  </w:style>
  <w:style w:type="paragraph" w:styleId="3">
    <w:name w:val="Body Text First Indent 2"/>
    <w:basedOn w:val="2"/>
    <w:next w:val="1"/>
    <w:unhideWhenUsed/>
    <w:qFormat/>
    <w:uiPriority w:val="99"/>
    <w:pPr>
      <w:spacing w:after="120"/>
      <w:ind w:left="200" w:leftChars="200" w:firstLine="200" w:firstLineChars="200"/>
    </w:pPr>
    <w:rPr>
      <w:sz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table of figures"/>
    <w:basedOn w:val="1"/>
    <w:next w:val="1"/>
    <w:semiHidden/>
    <w:unhideWhenUsed/>
    <w:qFormat/>
    <w:uiPriority w:val="99"/>
    <w:pPr>
      <w:ind w:left="200" w:leftChars="200" w:hanging="200" w:hangingChars="200"/>
    </w:p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9">
    <w:name w:val="Body text|2"/>
    <w:qFormat/>
    <w:uiPriority w:val="0"/>
    <w:pPr>
      <w:keepNext w:val="0"/>
      <w:keepLines w:val="0"/>
      <w:widowControl w:val="0"/>
      <w:shd w:val="clear" w:color="auto" w:fill="auto"/>
      <w:bidi w:val="0"/>
      <w:spacing w:before="0" w:after="120" w:line="310" w:lineRule="auto"/>
      <w:ind w:left="0" w:right="0" w:firstLine="360"/>
      <w:jc w:val="left"/>
    </w:pPr>
    <w:rPr>
      <w:rFonts w:ascii="宋体" w:hAnsi="宋体" w:eastAsia="宋体" w:cs="宋体"/>
      <w:color w:val="000000"/>
      <w:spacing w:val="0"/>
      <w:w w:val="100"/>
      <w:position w:val="0"/>
      <w:sz w:val="17"/>
      <w:szCs w:val="17"/>
      <w:u w:val="none"/>
      <w:shd w:val="clear" w:color="auto" w:fill="auto"/>
      <w:lang w:val="zh-TW" w:eastAsia="zh-TW" w:bidi="zh-TW"/>
    </w:rPr>
  </w:style>
  <w:style w:type="paragraph" w:customStyle="1" w:styleId="10">
    <w:name w:val="Char"/>
    <w:basedOn w:val="1"/>
    <w:qFormat/>
    <w:uiPriority w:val="0"/>
    <w:pPr>
      <w:spacing w:after="160" w:line="240" w:lineRule="exact"/>
    </w:pPr>
    <w:rPr>
      <w:rFonts w:ascii="Verdana" w:hAnsi="Verdana"/>
      <w:kern w:val="0"/>
      <w:sz w:val="20"/>
      <w:szCs w:val="20"/>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5235</Words>
  <Characters>5399</Characters>
  <Lines>0</Lines>
  <Paragraphs>0</Paragraphs>
  <TotalTime>6</TotalTime>
  <ScaleCrop>false</ScaleCrop>
  <LinksUpToDate>false</LinksUpToDate>
  <CharactersWithSpaces>5401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2025-11-28T00:52:00Z</dcterms:created>
  <dc:creator>钟鹭</dc:creator>
  <cp:lastModifiedBy>流年</cp:lastModifiedBy>
  <dcterms:modified xsi:type="dcterms:W3CDTF">2025-12-11T07:01:53Z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D437B80691A14082A997B39AB2652BBC_11</vt:lpwstr>
  </property>
  <property fmtid="{D5CDD505-2E9C-101B-9397-08002B2CF9AE}" pid="4" name="KSOTemplateDocerSaveRecord">
    <vt:lpwstr>eyJoZGlkIjoiMDYwY2Y2YjA5MTBiYzgzNDAxMzhjNTdmNzlkMDlkZDciLCJ1c2VySWQiOiI0MDQwMDM5OTUifQ==</vt:lpwstr>
  </property>
</Properties>
</file>