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8C64A4">
      <w:pPr>
        <w:pStyle w:val="9"/>
        <w:keepNext w:val="0"/>
        <w:keepLines w:val="0"/>
        <w:pageBreakBefore w:val="0"/>
        <w:kinsoku/>
        <w:wordWrap/>
        <w:overflowPunct/>
        <w:topLinePunct w:val="0"/>
        <w:bidi w:val="0"/>
        <w:snapToGrid/>
        <w:spacing w:line="560" w:lineRule="exact"/>
        <w:jc w:val="center"/>
        <w:textAlignment w:val="auto"/>
        <w:rPr>
          <w:rFonts w:eastAsia="方正小标宋简体"/>
          <w:sz w:val="44"/>
          <w:szCs w:val="44"/>
        </w:rPr>
      </w:pPr>
      <w:r>
        <w:rPr>
          <w:rFonts w:hint="eastAsia" w:eastAsia="方正小标宋简体"/>
          <w:sz w:val="44"/>
          <w:szCs w:val="44"/>
          <w:lang w:val="en-US" w:eastAsia="zh-CN"/>
        </w:rPr>
        <w:t xml:space="preserve"> </w:t>
      </w:r>
      <w:r>
        <w:rPr>
          <w:rFonts w:hint="eastAsia" w:ascii="方正小标宋简体" w:hAnsi="方正小标宋简体" w:eastAsia="方正小标宋简体" w:cs="方正小标宋简体"/>
          <w:sz w:val="44"/>
          <w:szCs w:val="44"/>
          <w:lang w:val="en-US" w:eastAsia="zh-CN"/>
        </w:rPr>
        <w:t>电子信息学院2025年工作总结</w:t>
      </w:r>
    </w:p>
    <w:p w14:paraId="323E708B">
      <w:pPr>
        <w:pStyle w:val="10"/>
        <w:keepNext w:val="0"/>
        <w:keepLines w:val="0"/>
        <w:pageBreakBefore w:val="0"/>
        <w:numPr>
          <w:ilvl w:val="0"/>
          <w:numId w:val="0"/>
        </w:numPr>
        <w:kinsoku/>
        <w:wordWrap/>
        <w:overflowPunct/>
        <w:topLinePunct w:val="0"/>
        <w:autoSpaceDE/>
        <w:autoSpaceDN/>
        <w:bidi w:val="0"/>
        <w:snapToGrid/>
        <w:spacing w:before="0" w:after="0" w:line="560" w:lineRule="exact"/>
        <w:ind w:firstLine="640" w:firstLineChars="200"/>
        <w:jc w:val="left"/>
        <w:textAlignment w:val="auto"/>
        <w:rPr>
          <w:rFonts w:hint="eastAsia" w:ascii="仿宋_GB2312" w:hAnsi="仿宋_GB2312" w:eastAsia="仿宋_GB2312" w:cs="仿宋_GB2312"/>
          <w:kern w:val="0"/>
          <w:sz w:val="32"/>
          <w:szCs w:val="32"/>
          <w:lang w:val="en-US" w:eastAsia="zh-CN" w:bidi="ar-SA"/>
        </w:rPr>
      </w:pPr>
    </w:p>
    <w:p w14:paraId="587B443B">
      <w:pPr>
        <w:pStyle w:val="10"/>
        <w:keepNext w:val="0"/>
        <w:keepLines w:val="0"/>
        <w:pageBreakBefore w:val="0"/>
        <w:numPr>
          <w:ilvl w:val="0"/>
          <w:numId w:val="0"/>
        </w:numPr>
        <w:kinsoku/>
        <w:wordWrap/>
        <w:overflowPunct/>
        <w:topLinePunct w:val="0"/>
        <w:autoSpaceDE/>
        <w:autoSpaceDN/>
        <w:bidi w:val="0"/>
        <w:snapToGrid/>
        <w:spacing w:before="0" w:after="0"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0"/>
          <w:sz w:val="32"/>
          <w:szCs w:val="32"/>
          <w:lang w:val="en-US" w:eastAsia="zh-CN" w:bidi="ar-SA"/>
        </w:rPr>
        <w:t>2025年，在学校党委、行政的坚强领导及各职能部门的大力支持下，电子信息学院坚持以习近平新时代中国特色社会主义思想为指导，紧密围绕学校中心工作，以培养高素质应用型人才为目标，深化产教融合，强化科研创新，推动学院各项事业取得新进展。</w:t>
      </w:r>
    </w:p>
    <w:p w14:paraId="341CF24D">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jc w:val="left"/>
        <w:textAlignment w:val="auto"/>
        <w:rPr>
          <w:rFonts w:hint="eastAsia" w:ascii="Times New Roman" w:hAnsi="Times New Roman" w:eastAsia="黑体" w:cs="Times New Roman"/>
          <w:kern w:val="2"/>
          <w:szCs w:val="32"/>
          <w:lang w:val="en-US" w:eastAsia="zh-CN"/>
        </w:rPr>
      </w:pPr>
      <w:r>
        <w:rPr>
          <w:rFonts w:hint="eastAsia" w:eastAsia="黑体" w:cs="Times New Roman"/>
          <w:kern w:val="2"/>
          <w:szCs w:val="32"/>
          <w:lang w:val="en-US" w:eastAsia="zh-CN"/>
        </w:rPr>
        <w:t xml:space="preserve">    一、</w:t>
      </w:r>
      <w:r>
        <w:rPr>
          <w:rFonts w:hint="eastAsia" w:ascii="Times New Roman" w:hAnsi="Times New Roman" w:eastAsia="黑体" w:cs="Times New Roman"/>
          <w:kern w:val="2"/>
          <w:szCs w:val="32"/>
          <w:lang w:val="en-US" w:eastAsia="zh-CN"/>
        </w:rPr>
        <w:t>强化党建引领，筑牢发展根基</w:t>
      </w:r>
    </w:p>
    <w:p w14:paraId="5F3663F9">
      <w:pPr>
        <w:keepNext w:val="0"/>
        <w:keepLines w:val="0"/>
        <w:pageBreakBefore w:val="0"/>
        <w:widowControl/>
        <w:suppressLineNumbers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b w:val="0"/>
          <w:bCs w:val="0"/>
          <w:i w:val="0"/>
          <w:iCs w:val="0"/>
          <w:smallCaps w:val="0"/>
          <w:strike w:val="0"/>
          <w:color w:val="000000"/>
          <w:spacing w:val="0"/>
          <w:w w:val="100"/>
          <w:kern w:val="0"/>
          <w:position w:val="0"/>
          <w:sz w:val="32"/>
          <w:szCs w:val="32"/>
          <w:u w:val="none"/>
          <w:shd w:val="clear" w:color="auto" w:fill="auto"/>
          <w:lang w:val="en-US" w:eastAsia="zh-CN" w:bidi="zh-TW"/>
        </w:rPr>
      </w:pPr>
      <w:r>
        <w:rPr>
          <w:rFonts w:hint="eastAsia" w:ascii="仿宋_GB2312" w:hAnsi="仿宋_GB2312" w:eastAsia="仿宋_GB2312" w:cs="仿宋_GB2312"/>
          <w:b w:val="0"/>
          <w:bCs w:val="0"/>
          <w:i w:val="0"/>
          <w:iCs w:val="0"/>
          <w:smallCaps w:val="0"/>
          <w:strike w:val="0"/>
          <w:color w:val="000000"/>
          <w:spacing w:val="0"/>
          <w:w w:val="100"/>
          <w:kern w:val="0"/>
          <w:position w:val="0"/>
          <w:sz w:val="32"/>
          <w:szCs w:val="32"/>
          <w:u w:val="none"/>
          <w:shd w:val="clear" w:color="auto" w:fill="auto"/>
          <w:lang w:val="en-US" w:eastAsia="zh-CN" w:bidi="zh-TW"/>
        </w:rPr>
        <w:t>深化思想铸魂，筑牢政治忠诚根基</w:t>
      </w:r>
      <w:r>
        <w:rPr>
          <w:rFonts w:hint="eastAsia" w:ascii="仿宋_GB2312" w:hAnsi="仿宋_GB2312" w:cs="仿宋_GB2312"/>
          <w:b w:val="0"/>
          <w:bCs w:val="0"/>
          <w:i w:val="0"/>
          <w:iCs w:val="0"/>
          <w:smallCaps w:val="0"/>
          <w:strike w:val="0"/>
          <w:color w:val="000000"/>
          <w:spacing w:val="0"/>
          <w:w w:val="100"/>
          <w:kern w:val="0"/>
          <w:position w:val="0"/>
          <w:sz w:val="32"/>
          <w:szCs w:val="32"/>
          <w:u w:val="none"/>
          <w:shd w:val="clear" w:color="auto" w:fill="auto"/>
          <w:lang w:val="en-US" w:eastAsia="zh-CN" w:bidi="zh-TW"/>
        </w:rPr>
        <w:t>。</w:t>
      </w:r>
      <w:r>
        <w:rPr>
          <w:rFonts w:hint="eastAsia" w:ascii="仿宋_GB2312" w:hAnsi="仿宋_GB2312" w:eastAsia="仿宋_GB2312" w:cs="仿宋_GB2312"/>
          <w:b w:val="0"/>
          <w:bCs w:val="0"/>
          <w:i w:val="0"/>
          <w:iCs w:val="0"/>
          <w:smallCaps w:val="0"/>
          <w:strike w:val="0"/>
          <w:color w:val="000000"/>
          <w:spacing w:val="0"/>
          <w:w w:val="100"/>
          <w:kern w:val="0"/>
          <w:position w:val="0"/>
          <w:sz w:val="32"/>
          <w:szCs w:val="32"/>
          <w:u w:val="none"/>
          <w:shd w:val="clear" w:color="auto" w:fill="auto"/>
          <w:lang w:val="en-US" w:eastAsia="zh-CN" w:bidi="zh-TW"/>
        </w:rPr>
        <w:t>深入开展中央八项规定精神专题学习教育、党的二十届四中全会学习宣传贯彻等，依托党委会 “第一议题”、党委理论学习中心组（扩大）学习会、“党纪教育一刻钟”、党支部“三会一课”等多元载体，构建多层次、全覆盖学习教育体系。截至目前，</w:t>
      </w:r>
      <w:bookmarkStart w:id="0" w:name="_GoBack"/>
      <w:bookmarkEnd w:id="0"/>
      <w:r>
        <w:rPr>
          <w:rFonts w:hint="eastAsia" w:ascii="仿宋_GB2312" w:hAnsi="仿宋_GB2312" w:eastAsia="仿宋_GB2312" w:cs="仿宋_GB2312"/>
          <w:b w:val="0"/>
          <w:bCs w:val="0"/>
          <w:i w:val="0"/>
          <w:iCs w:val="0"/>
          <w:smallCaps w:val="0"/>
          <w:strike w:val="0"/>
          <w:color w:val="000000"/>
          <w:spacing w:val="0"/>
          <w:w w:val="100"/>
          <w:kern w:val="0"/>
          <w:position w:val="0"/>
          <w:sz w:val="32"/>
          <w:szCs w:val="32"/>
          <w:u w:val="none"/>
          <w:shd w:val="clear" w:color="auto" w:fill="auto"/>
          <w:lang w:val="en-US" w:eastAsia="zh-CN" w:bidi="zh-TW"/>
        </w:rPr>
        <w:t>累计召开党委会21次、党政联席会议26次、党委理论学习中心组（扩大）会议9次；各党支部开展学习教育活动36次，组织学生赴红色教育基地开展现场教学5次。</w:t>
      </w:r>
    </w:p>
    <w:p w14:paraId="693514D5">
      <w:pPr>
        <w:keepNext w:val="0"/>
        <w:keepLines w:val="0"/>
        <w:pageBreakBefore w:val="0"/>
        <w:widowControl/>
        <w:suppressLineNumbers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val="0"/>
          <w:bCs w:val="0"/>
          <w:i w:val="0"/>
          <w:iCs w:val="0"/>
          <w:smallCaps w:val="0"/>
          <w:strike w:val="0"/>
          <w:color w:val="000000"/>
          <w:spacing w:val="0"/>
          <w:w w:val="100"/>
          <w:kern w:val="0"/>
          <w:position w:val="0"/>
          <w:sz w:val="32"/>
          <w:szCs w:val="32"/>
          <w:u w:val="none"/>
          <w:shd w:val="clear" w:color="auto" w:fill="auto"/>
          <w:lang w:val="en-US" w:eastAsia="zh-CN" w:bidi="zh-TW"/>
        </w:rPr>
        <w:t>拓展党建联建，凝聚协同发展合力</w:t>
      </w:r>
      <w:r>
        <w:rPr>
          <w:rFonts w:hint="eastAsia" w:ascii="仿宋_GB2312" w:hAnsi="仿宋_GB2312" w:cs="仿宋_GB2312"/>
          <w:b w:val="0"/>
          <w:bCs w:val="0"/>
          <w:i w:val="0"/>
          <w:iCs w:val="0"/>
          <w:smallCaps w:val="0"/>
          <w:strike w:val="0"/>
          <w:color w:val="000000"/>
          <w:spacing w:val="0"/>
          <w:w w:val="100"/>
          <w:kern w:val="0"/>
          <w:position w:val="0"/>
          <w:sz w:val="32"/>
          <w:szCs w:val="32"/>
          <w:u w:val="none"/>
          <w:shd w:val="clear" w:color="auto" w:fill="auto"/>
          <w:lang w:val="en-US" w:eastAsia="zh-CN" w:bidi="zh-TW"/>
        </w:rPr>
        <w:t>。</w:t>
      </w:r>
      <w:r>
        <w:rPr>
          <w:rFonts w:hint="eastAsia" w:ascii="仿宋_GB2312" w:hAnsi="仿宋_GB2312" w:eastAsia="仿宋_GB2312" w:cs="仿宋_GB2312"/>
          <w:b w:val="0"/>
          <w:bCs w:val="0"/>
          <w:i w:val="0"/>
          <w:iCs w:val="0"/>
          <w:smallCaps w:val="0"/>
          <w:strike w:val="0"/>
          <w:color w:val="000000"/>
          <w:spacing w:val="0"/>
          <w:w w:val="100"/>
          <w:kern w:val="0"/>
          <w:position w:val="0"/>
          <w:sz w:val="32"/>
          <w:szCs w:val="32"/>
          <w:u w:val="none"/>
          <w:shd w:val="clear" w:color="auto" w:fill="auto"/>
          <w:lang w:val="en-US" w:eastAsia="zh-CN" w:bidi="zh-TW"/>
        </w:rPr>
        <w:t>2025年，学院积极拓展党建“朋友圈”，与湖州市气象局、湖州联通公司等单位深度联动，联合开展“春风伴读・廉韵共生”、“9・30”烈士纪念活动、“两山”理念宣讲等主题党日活动6次，新增党建联建单位1家（湖州电信云中台党支部），以共建强党建、以党建促发展。</w:t>
      </w:r>
    </w:p>
    <w:p w14:paraId="376085AE">
      <w:pPr>
        <w:keepNext w:val="0"/>
        <w:keepLines w:val="0"/>
        <w:pageBreakBefore w:val="0"/>
        <w:widowControl/>
        <w:suppressLineNumbers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b w:val="0"/>
          <w:bCs w:val="0"/>
          <w:i w:val="0"/>
          <w:iCs w:val="0"/>
          <w:smallCaps w:val="0"/>
          <w:strike w:val="0"/>
          <w:color w:val="000000"/>
          <w:spacing w:val="0"/>
          <w:w w:val="100"/>
          <w:kern w:val="0"/>
          <w:position w:val="0"/>
          <w:sz w:val="32"/>
          <w:szCs w:val="32"/>
          <w:u w:val="none"/>
          <w:shd w:val="clear" w:color="auto" w:fill="auto"/>
          <w:lang w:val="en-US" w:eastAsia="zh-CN" w:bidi="zh-TW"/>
        </w:rPr>
      </w:pPr>
      <w:r>
        <w:rPr>
          <w:rFonts w:hint="eastAsia" w:ascii="仿宋_GB2312" w:hAnsi="仿宋_GB2312" w:eastAsia="仿宋_GB2312" w:cs="仿宋_GB2312"/>
          <w:b w:val="0"/>
          <w:bCs w:val="0"/>
          <w:i w:val="0"/>
          <w:iCs w:val="0"/>
          <w:smallCaps w:val="0"/>
          <w:strike w:val="0"/>
          <w:color w:val="000000"/>
          <w:spacing w:val="0"/>
          <w:w w:val="100"/>
          <w:kern w:val="0"/>
          <w:position w:val="0"/>
          <w:sz w:val="32"/>
          <w:szCs w:val="32"/>
          <w:u w:val="none"/>
          <w:shd w:val="clear" w:color="auto" w:fill="auto"/>
          <w:lang w:val="en-US" w:eastAsia="zh-CN" w:bidi="zh-TW"/>
        </w:rPr>
        <w:t>强化师德师风，涵养立德树人风尚</w:t>
      </w:r>
      <w:r>
        <w:rPr>
          <w:rFonts w:hint="eastAsia" w:ascii="仿宋_GB2312" w:hAnsi="仿宋_GB2312" w:cs="仿宋_GB2312"/>
          <w:b w:val="0"/>
          <w:bCs w:val="0"/>
          <w:i w:val="0"/>
          <w:iCs w:val="0"/>
          <w:smallCaps w:val="0"/>
          <w:strike w:val="0"/>
          <w:color w:val="000000"/>
          <w:spacing w:val="0"/>
          <w:w w:val="100"/>
          <w:kern w:val="0"/>
          <w:position w:val="0"/>
          <w:sz w:val="32"/>
          <w:szCs w:val="32"/>
          <w:u w:val="none"/>
          <w:shd w:val="clear" w:color="auto" w:fill="auto"/>
          <w:lang w:val="en-US" w:eastAsia="zh-CN" w:bidi="zh-TW"/>
        </w:rPr>
        <w:t>。</w:t>
      </w:r>
      <w:r>
        <w:rPr>
          <w:rFonts w:hint="eastAsia" w:ascii="仿宋_GB2312" w:hAnsi="仿宋_GB2312" w:eastAsia="仿宋_GB2312" w:cs="仿宋_GB2312"/>
          <w:b w:val="0"/>
          <w:bCs w:val="0"/>
          <w:i w:val="0"/>
          <w:iCs w:val="0"/>
          <w:smallCaps w:val="0"/>
          <w:strike w:val="0"/>
          <w:color w:val="000000"/>
          <w:spacing w:val="0"/>
          <w:w w:val="100"/>
          <w:kern w:val="0"/>
          <w:position w:val="0"/>
          <w:sz w:val="32"/>
          <w:szCs w:val="32"/>
          <w:u w:val="none"/>
          <w:shd w:val="clear" w:color="auto" w:fill="auto"/>
          <w:lang w:val="en-US" w:eastAsia="zh-CN" w:bidi="zh-TW"/>
        </w:rPr>
        <w:t>通过召开全体教职工大会、内设中层交流会、新入职教工师德师风教育工作交流会、理论学习专题讲座等，引导教职工厚植服务师生宗旨意识，弘扬求真务实工作作风，推动师德师风建设与人才培养工作深度融合、走深走实。</w:t>
      </w:r>
    </w:p>
    <w:p w14:paraId="44BD98F3">
      <w:pPr>
        <w:keepNext w:val="0"/>
        <w:keepLines w:val="0"/>
        <w:pageBreakBefore w:val="0"/>
        <w:widowControl/>
        <w:suppressLineNumbers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b w:val="0"/>
          <w:bCs w:val="0"/>
          <w:i w:val="0"/>
          <w:iCs w:val="0"/>
          <w:smallCaps w:val="0"/>
          <w:strike w:val="0"/>
          <w:color w:val="000000"/>
          <w:spacing w:val="0"/>
          <w:w w:val="100"/>
          <w:kern w:val="0"/>
          <w:position w:val="0"/>
          <w:sz w:val="32"/>
          <w:szCs w:val="32"/>
          <w:u w:val="none"/>
          <w:shd w:val="clear" w:color="auto" w:fill="auto"/>
          <w:lang w:val="en-US" w:eastAsia="zh-CN" w:bidi="zh-TW"/>
        </w:rPr>
      </w:pPr>
      <w:r>
        <w:rPr>
          <w:rFonts w:hint="eastAsia" w:ascii="仿宋_GB2312" w:hAnsi="仿宋_GB2312" w:eastAsia="仿宋_GB2312" w:cs="仿宋_GB2312"/>
          <w:b w:val="0"/>
          <w:bCs w:val="0"/>
          <w:i w:val="0"/>
          <w:iCs w:val="0"/>
          <w:smallCaps w:val="0"/>
          <w:strike w:val="0"/>
          <w:color w:val="000000"/>
          <w:spacing w:val="0"/>
          <w:w w:val="100"/>
          <w:kern w:val="0"/>
          <w:position w:val="0"/>
          <w:sz w:val="32"/>
          <w:szCs w:val="32"/>
          <w:u w:val="none"/>
          <w:shd w:val="clear" w:color="auto" w:fill="auto"/>
          <w:lang w:val="en-US" w:eastAsia="zh-CN" w:bidi="zh-TW"/>
        </w:rPr>
        <w:t>做好统战工作，守牢意识形态阵地</w:t>
      </w:r>
      <w:r>
        <w:rPr>
          <w:rFonts w:hint="eastAsia" w:ascii="仿宋_GB2312" w:hAnsi="仿宋_GB2312" w:cs="仿宋_GB2312"/>
          <w:b w:val="0"/>
          <w:bCs w:val="0"/>
          <w:i w:val="0"/>
          <w:iCs w:val="0"/>
          <w:smallCaps w:val="0"/>
          <w:strike w:val="0"/>
          <w:color w:val="000000"/>
          <w:spacing w:val="0"/>
          <w:w w:val="100"/>
          <w:kern w:val="0"/>
          <w:position w:val="0"/>
          <w:sz w:val="32"/>
          <w:szCs w:val="32"/>
          <w:u w:val="none"/>
          <w:shd w:val="clear" w:color="auto" w:fill="auto"/>
          <w:lang w:val="en-US" w:eastAsia="zh-CN" w:bidi="zh-TW"/>
        </w:rPr>
        <w:t>。</w:t>
      </w:r>
      <w:r>
        <w:rPr>
          <w:rFonts w:hint="eastAsia" w:ascii="仿宋_GB2312" w:hAnsi="仿宋_GB2312" w:eastAsia="仿宋_GB2312" w:cs="仿宋_GB2312"/>
          <w:b w:val="0"/>
          <w:bCs w:val="0"/>
          <w:i w:val="0"/>
          <w:iCs w:val="0"/>
          <w:smallCaps w:val="0"/>
          <w:strike w:val="0"/>
          <w:color w:val="000000"/>
          <w:spacing w:val="0"/>
          <w:w w:val="100"/>
          <w:kern w:val="0"/>
          <w:position w:val="0"/>
          <w:sz w:val="32"/>
          <w:szCs w:val="32"/>
          <w:u w:val="none"/>
          <w:shd w:val="clear" w:color="auto" w:fill="auto"/>
          <w:lang w:val="en-US" w:eastAsia="zh-CN" w:bidi="zh-TW"/>
        </w:rPr>
        <w:t>扎实做好新形势下统战工作，组织党外人士参加学校专题培训班，严格落实领导干部与党外人士联系交友制度，全年累计与党外人士开展交流座谈122人次。2025年开展2场意识形态分析会；组织宗教工作专题培训1场；针对信教学生，坚持“月谈话+家校双联”工作模式，及时掌握学生思想变化。</w:t>
      </w:r>
    </w:p>
    <w:p w14:paraId="49C30800">
      <w:pPr>
        <w:keepNext w:val="0"/>
        <w:keepLines w:val="0"/>
        <w:pageBreakBefore w:val="0"/>
        <w:widowControl/>
        <w:suppressLineNumbers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b w:val="0"/>
          <w:bCs w:val="0"/>
          <w:i w:val="0"/>
          <w:iCs w:val="0"/>
          <w:smallCaps w:val="0"/>
          <w:strike w:val="0"/>
          <w:color w:val="000000"/>
          <w:spacing w:val="0"/>
          <w:w w:val="100"/>
          <w:kern w:val="0"/>
          <w:position w:val="0"/>
          <w:sz w:val="32"/>
          <w:szCs w:val="32"/>
          <w:u w:val="none"/>
          <w:shd w:val="clear" w:color="auto" w:fill="auto"/>
          <w:lang w:val="en-US" w:eastAsia="zh-CN" w:bidi="zh-TW"/>
        </w:rPr>
      </w:pPr>
      <w:r>
        <w:rPr>
          <w:rFonts w:hint="eastAsia" w:ascii="仿宋_GB2312" w:hAnsi="仿宋_GB2312" w:eastAsia="仿宋_GB2312" w:cs="仿宋_GB2312"/>
          <w:b w:val="0"/>
          <w:bCs w:val="0"/>
          <w:i w:val="0"/>
          <w:iCs w:val="0"/>
          <w:smallCaps w:val="0"/>
          <w:strike w:val="0"/>
          <w:color w:val="000000"/>
          <w:spacing w:val="0"/>
          <w:w w:val="100"/>
          <w:kern w:val="0"/>
          <w:position w:val="0"/>
          <w:sz w:val="32"/>
          <w:szCs w:val="32"/>
          <w:u w:val="none"/>
          <w:shd w:val="clear" w:color="auto" w:fill="auto"/>
          <w:lang w:val="en-US" w:eastAsia="zh-CN" w:bidi="zh-TW"/>
        </w:rPr>
        <w:t>筑牢廉政防线，严守纪律规矩底线</w:t>
      </w:r>
      <w:r>
        <w:rPr>
          <w:rFonts w:hint="eastAsia" w:ascii="仿宋_GB2312" w:hAnsi="仿宋_GB2312" w:cs="仿宋_GB2312"/>
          <w:b w:val="0"/>
          <w:bCs w:val="0"/>
          <w:i w:val="0"/>
          <w:iCs w:val="0"/>
          <w:smallCaps w:val="0"/>
          <w:strike w:val="0"/>
          <w:color w:val="000000"/>
          <w:spacing w:val="0"/>
          <w:w w:val="100"/>
          <w:kern w:val="0"/>
          <w:position w:val="0"/>
          <w:sz w:val="32"/>
          <w:szCs w:val="32"/>
          <w:u w:val="none"/>
          <w:shd w:val="clear" w:color="auto" w:fill="auto"/>
          <w:lang w:val="en-US" w:eastAsia="zh-CN" w:bidi="zh-TW"/>
        </w:rPr>
        <w:t>。</w:t>
      </w:r>
      <w:r>
        <w:rPr>
          <w:rFonts w:hint="eastAsia" w:ascii="仿宋_GB2312" w:hAnsi="仿宋_GB2312" w:eastAsia="仿宋_GB2312" w:cs="仿宋_GB2312"/>
          <w:b w:val="0"/>
          <w:bCs w:val="0"/>
          <w:i w:val="0"/>
          <w:iCs w:val="0"/>
          <w:smallCaps w:val="0"/>
          <w:strike w:val="0"/>
          <w:color w:val="000000"/>
          <w:spacing w:val="0"/>
          <w:w w:val="100"/>
          <w:kern w:val="0"/>
          <w:position w:val="0"/>
          <w:sz w:val="32"/>
          <w:szCs w:val="32"/>
          <w:u w:val="none"/>
          <w:shd w:val="clear" w:color="auto" w:fill="auto"/>
          <w:lang w:val="en-US" w:eastAsia="zh-CN" w:bidi="zh-TW"/>
        </w:rPr>
        <w:t>学院党委召开全面从严治党暨党风廉政建设分析会1次；领导班子成员全员签订《党风廉政建设责任书》、《杜绝违规吃喝、违规收送礼品礼金承诺书》，切实履行“一岗双责”。凝练“心芯相廉”廉洁文化品牌，覆盖学生400余人次。在公众号设立“清廉电子”专栏，在学院楼打造“清廉文化墙”，张贴廉洁宣传板。2025年度申报清廉湖州研究中心研究课题3项并获立项。</w:t>
      </w:r>
    </w:p>
    <w:p w14:paraId="188BFE89">
      <w:pPr>
        <w:keepNext w:val="0"/>
        <w:keepLines w:val="0"/>
        <w:pageBreakBefore w:val="0"/>
        <w:widowControl/>
        <w:suppressLineNumbers w:val="0"/>
        <w:kinsoku/>
        <w:wordWrap/>
        <w:overflowPunct/>
        <w:topLinePunct w:val="0"/>
        <w:bidi w:val="0"/>
        <w:snapToGrid/>
        <w:spacing w:line="560" w:lineRule="exact"/>
        <w:ind w:firstLine="640" w:firstLineChars="200"/>
        <w:jc w:val="left"/>
        <w:textAlignment w:val="auto"/>
        <w:rPr>
          <w:rFonts w:hint="default" w:ascii="Times New Roman" w:hAnsi="Times New Roman" w:eastAsia="黑体" w:cs="Times New Roman"/>
          <w:kern w:val="2"/>
          <w:szCs w:val="32"/>
          <w:lang w:val="en-US" w:eastAsia="zh-CN"/>
        </w:rPr>
      </w:pPr>
      <w:r>
        <w:rPr>
          <w:rFonts w:hint="eastAsia" w:ascii="Times New Roman" w:hAnsi="Times New Roman" w:eastAsia="黑体" w:cs="Times New Roman"/>
          <w:kern w:val="2"/>
          <w:szCs w:val="32"/>
          <w:lang w:val="en-US" w:eastAsia="zh-CN"/>
        </w:rPr>
        <w:t>二、优化学科布局，提升专业</w:t>
      </w:r>
      <w:r>
        <w:rPr>
          <w:rFonts w:hint="eastAsia" w:eastAsia="黑体" w:cs="Times New Roman"/>
          <w:kern w:val="2"/>
          <w:szCs w:val="32"/>
          <w:lang w:val="en-US" w:eastAsia="zh-CN"/>
        </w:rPr>
        <w:t>实力</w:t>
      </w:r>
    </w:p>
    <w:p w14:paraId="7B873AD7">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sz w:val="32"/>
          <w:szCs w:val="32"/>
          <w:lang w:val="en-US" w:eastAsia="zh-CN" w:bidi="ar-SA"/>
        </w:rPr>
      </w:pPr>
      <w:r>
        <w:rPr>
          <w:rFonts w:hint="eastAsia" w:ascii="仿宋_GB2312" w:hAnsi="仿宋_GB2312" w:cs="仿宋_GB2312"/>
          <w:b/>
          <w:bCs/>
          <w:sz w:val="32"/>
          <w:szCs w:val="32"/>
          <w:lang w:val="en-US" w:eastAsia="zh-CN" w:bidi="ar-SA"/>
        </w:rPr>
        <w:t>学科建设。</w:t>
      </w:r>
      <w:r>
        <w:rPr>
          <w:rFonts w:hint="eastAsia" w:ascii="仿宋_GB2312" w:hAnsi="仿宋_GB2312" w:eastAsia="仿宋_GB2312" w:cs="仿宋_GB2312"/>
          <w:sz w:val="32"/>
          <w:szCs w:val="32"/>
          <w:lang w:val="en-US" w:eastAsia="zh-CN"/>
        </w:rPr>
        <w:t>学科建设方面，</w:t>
      </w:r>
      <w:r>
        <w:rPr>
          <w:rFonts w:hint="eastAsia" w:ascii="仿宋_GB2312" w:hAnsi="仿宋_GB2312" w:cs="仿宋_GB2312"/>
          <w:sz w:val="32"/>
          <w:szCs w:val="32"/>
          <w:lang w:val="en-US" w:eastAsia="zh-CN"/>
        </w:rPr>
        <w:t>继续强化</w:t>
      </w:r>
      <w:r>
        <w:rPr>
          <w:rFonts w:hint="eastAsia" w:ascii="仿宋_GB2312" w:hAnsi="仿宋_GB2312" w:eastAsia="仿宋_GB2312" w:cs="仿宋_GB2312"/>
          <w:sz w:val="32"/>
          <w:szCs w:val="32"/>
          <w:lang w:val="en-US" w:eastAsia="zh-CN"/>
        </w:rPr>
        <w:t>以“电子科学与技术”省十四五一流学科为主体，以计算机科学与技术、信息与通信工程、光学工程为三翼的协同发展学科体系。结合湖州区域经济发展特色和“长三角”电子信息产业发展规划，构建“电子设计自动化”和“信息与通信技术”相结合的模块化培养方案，培养具备软、硬件设计综合技能</w:t>
      </w:r>
      <w:r>
        <w:rPr>
          <w:rFonts w:hint="eastAsia" w:ascii="仿宋_GB2312" w:hAnsi="仿宋_GB2312" w:cs="仿宋_GB2312"/>
          <w:sz w:val="32"/>
          <w:szCs w:val="32"/>
          <w:lang w:val="en-US" w:eastAsia="zh-CN"/>
        </w:rPr>
        <w:t>的应用型人才</w:t>
      </w:r>
      <w:r>
        <w:rPr>
          <w:rFonts w:hint="eastAsia" w:ascii="仿宋_GB2312" w:hAnsi="仿宋_GB2312" w:eastAsia="仿宋_GB2312" w:cs="仿宋_GB2312"/>
          <w:sz w:val="32"/>
          <w:szCs w:val="32"/>
          <w:lang w:val="en-US" w:eastAsia="zh-CN"/>
        </w:rPr>
        <w:t>，精准对接湖州“1366”现代化产业体系主攻方向，学科专业设置</w:t>
      </w:r>
      <w:r>
        <w:rPr>
          <w:rFonts w:hint="eastAsia" w:ascii="仿宋_GB2312" w:hAnsi="仿宋_GB2312" w:cs="仿宋_GB2312"/>
          <w:sz w:val="32"/>
          <w:szCs w:val="32"/>
          <w:lang w:val="en-US" w:eastAsia="zh-CN"/>
        </w:rPr>
        <w:t>与</w:t>
      </w:r>
      <w:r>
        <w:rPr>
          <w:rFonts w:hint="eastAsia" w:ascii="仿宋_GB2312" w:hAnsi="仿宋_GB2312" w:eastAsia="仿宋_GB2312" w:cs="仿宋_GB2312"/>
          <w:sz w:val="32"/>
          <w:szCs w:val="32"/>
          <w:lang w:val="en-US" w:eastAsia="zh-CN"/>
        </w:rPr>
        <w:t>人工智能先导产业，半导体及光电、地理信息+等新兴产业，以及新一代智能终端、时空智能等未来产业等高度契合。</w:t>
      </w:r>
      <w:r>
        <w:rPr>
          <w:rFonts w:hint="eastAsia" w:ascii="仿宋_GB2312" w:hAnsi="仿宋_GB2312" w:eastAsia="仿宋_GB2312" w:cs="仿宋_GB2312"/>
          <w:b/>
          <w:bCs/>
          <w:sz w:val="32"/>
          <w:szCs w:val="32"/>
          <w:lang w:val="en-US" w:eastAsia="zh-CN"/>
        </w:rPr>
        <w:t>专业建设</w:t>
      </w:r>
      <w:r>
        <w:rPr>
          <w:rFonts w:hint="eastAsia" w:ascii="仿宋_GB2312" w:hAnsi="仿宋_GB2312" w:cs="仿宋_GB2312"/>
          <w:b/>
          <w:bCs/>
          <w:sz w:val="32"/>
          <w:szCs w:val="32"/>
          <w:lang w:val="en-US" w:eastAsia="zh-CN"/>
        </w:rPr>
        <w:t>。</w:t>
      </w:r>
      <w:r>
        <w:rPr>
          <w:rFonts w:hint="eastAsia" w:ascii="仿宋_GB2312" w:hAnsi="仿宋_GB2312" w:eastAsia="仿宋_GB2312" w:cs="仿宋_GB2312"/>
          <w:sz w:val="32"/>
          <w:szCs w:val="32"/>
          <w:lang w:val="en-US" w:eastAsia="zh-CN"/>
        </w:rPr>
        <w:t>学院以学科为依托，坚持“立足湖州、服务浙江、面向长三角”的专业定位，继续加强专业建设，2025年获批人工智能新专业。</w:t>
      </w:r>
      <w:r>
        <w:rPr>
          <w:rFonts w:hint="eastAsia" w:ascii="仿宋_GB2312" w:hAnsi="仿宋_GB2312" w:eastAsia="仿宋_GB2312" w:cs="仿宋_GB2312"/>
          <w:sz w:val="32"/>
          <w:szCs w:val="32"/>
          <w:lang w:val="en-US" w:eastAsia="zh-CN" w:bidi="ar-SA"/>
        </w:rPr>
        <w:t>依托湖州市城市多维感知与智能计算重点实验室，推动人工智能与多学科交叉融合。</w:t>
      </w:r>
      <w:r>
        <w:rPr>
          <w:rFonts w:hint="eastAsia" w:ascii="仿宋_GB2312" w:hAnsi="仿宋_GB2312" w:eastAsia="仿宋_GB2312" w:cs="仿宋_GB2312"/>
          <w:sz w:val="32"/>
          <w:szCs w:val="32"/>
          <w:lang w:val="en-US" w:eastAsia="zh-CN"/>
        </w:rPr>
        <w:t>开</w:t>
      </w:r>
      <w:r>
        <w:rPr>
          <w:rFonts w:hint="eastAsia" w:ascii="仿宋_GB2312" w:hAnsi="仿宋_GB2312" w:eastAsia="仿宋_GB2312" w:cs="仿宋_GB2312"/>
          <w:sz w:val="32"/>
          <w:szCs w:val="32"/>
          <w:lang w:val="en-US" w:eastAsia="zh-CN" w:bidi="ar-SA"/>
        </w:rPr>
        <w:t>设“智能数据分析与应用”“智能数据工程与标注技术”两个微专业，面向全校招生，以培养更适应地方社会经济发展的应用型人才。</w:t>
      </w:r>
    </w:p>
    <w:p w14:paraId="727FF4DF">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黑体" w:cs="Times New Roman"/>
          <w:kern w:val="2"/>
          <w:szCs w:val="32"/>
          <w:lang w:val="en-US" w:eastAsia="zh-CN"/>
        </w:rPr>
      </w:pPr>
      <w:r>
        <w:rPr>
          <w:rFonts w:hint="eastAsia" w:eastAsia="黑体" w:cs="Times New Roman"/>
          <w:kern w:val="2"/>
          <w:szCs w:val="32"/>
          <w:lang w:val="en-US" w:eastAsia="zh-CN"/>
        </w:rPr>
        <w:t>三、全力迎评促建，</w:t>
      </w:r>
      <w:r>
        <w:rPr>
          <w:rFonts w:hint="eastAsia" w:ascii="Times New Roman" w:hAnsi="Times New Roman" w:eastAsia="黑体" w:cs="Times New Roman"/>
          <w:kern w:val="2"/>
          <w:szCs w:val="32"/>
          <w:lang w:val="en-US" w:eastAsia="zh-CN"/>
        </w:rPr>
        <w:t>深化产教融合</w:t>
      </w:r>
    </w:p>
    <w:p w14:paraId="4B834259">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cs="仿宋_GB2312"/>
          <w:sz w:val="32"/>
          <w:szCs w:val="32"/>
          <w:lang w:val="en-US" w:eastAsia="zh-CN"/>
        </w:rPr>
      </w:pPr>
      <w:r>
        <w:rPr>
          <w:rFonts w:hint="eastAsia" w:ascii="Times New Roman" w:hAnsi="Times New Roman" w:cs="Times New Roman"/>
          <w:sz w:val="32"/>
          <w:szCs w:val="32"/>
          <w:lang w:val="en-US" w:eastAsia="zh-CN"/>
        </w:rPr>
        <w:t>扎实推进迎评促建工作。</w:t>
      </w:r>
      <w:r>
        <w:rPr>
          <w:rFonts w:hint="eastAsia" w:ascii="Times New Roman" w:hAnsi="Times New Roman" w:cs="Times New Roman"/>
          <w:sz w:val="32"/>
          <w:szCs w:val="32"/>
          <w:lang w:eastAsia="zh-CN"/>
        </w:rPr>
        <w:t>学院</w:t>
      </w:r>
      <w:r>
        <w:rPr>
          <w:rFonts w:hint="default" w:ascii="Times New Roman" w:hAnsi="Times New Roman" w:eastAsia="仿宋_GB2312" w:cs="Times New Roman"/>
          <w:sz w:val="32"/>
          <w:szCs w:val="32"/>
        </w:rPr>
        <w:t>坚持</w:t>
      </w:r>
      <w:r>
        <w:rPr>
          <w:rFonts w:hint="eastAsia" w:ascii="Times New Roman" w:hAnsi="Times New Roman" w:cs="Times New Roman"/>
          <w:sz w:val="32"/>
          <w:szCs w:val="32"/>
          <w:lang w:eastAsia="zh-CN"/>
        </w:rPr>
        <w:t>“</w:t>
      </w:r>
      <w:r>
        <w:rPr>
          <w:rFonts w:hint="default" w:ascii="Times New Roman" w:hAnsi="Times New Roman" w:eastAsia="仿宋_GB2312" w:cs="Times New Roman"/>
          <w:sz w:val="32"/>
          <w:szCs w:val="32"/>
        </w:rPr>
        <w:t>以评促建、以评促改、以评促管、评建结合、重在建设</w:t>
      </w:r>
      <w:r>
        <w:rPr>
          <w:rFonts w:hint="eastAsia" w:ascii="Times New Roman" w:hAnsi="Times New Roman" w:cs="Times New Roman"/>
          <w:sz w:val="32"/>
          <w:szCs w:val="32"/>
          <w:lang w:eastAsia="zh-CN"/>
        </w:rPr>
        <w:t>”</w:t>
      </w:r>
      <w:r>
        <w:rPr>
          <w:rFonts w:hint="default" w:ascii="Times New Roman" w:hAnsi="Times New Roman" w:eastAsia="仿宋_GB2312" w:cs="Times New Roman"/>
          <w:sz w:val="32"/>
          <w:szCs w:val="32"/>
        </w:rPr>
        <w:t>的原则，将评估工作与日常教学管理紧密结合，通过评估查找短板，显著提升了教学管理和教学质量保障的规范化、科学化水平</w:t>
      </w:r>
      <w:r>
        <w:rPr>
          <w:rFonts w:hint="eastAsia" w:ascii="仿宋_GB2312" w:hAnsi="仿宋_GB2312" w:cs="仿宋_GB2312"/>
          <w:sz w:val="32"/>
          <w:szCs w:val="32"/>
          <w:lang w:val="en-US" w:eastAsia="zh-CN"/>
        </w:rPr>
        <w:t>。2025年学院已</w:t>
      </w:r>
      <w:r>
        <w:rPr>
          <w:rFonts w:hint="default" w:ascii="Times New Roman" w:hAnsi="Times New Roman" w:eastAsia="仿宋_GB2312" w:cs="Times New Roman"/>
          <w:sz w:val="32"/>
          <w:szCs w:val="32"/>
        </w:rPr>
        <w:t>制定详细的迎评工作方案，顺利完成学院自评报告初稿的撰写，并完成了第一轮支撑材料的收集整理工作。同时，由学院领导带队，先后赴温州大学、宿迁学院、泉州师范学院</w:t>
      </w:r>
      <w:r>
        <w:rPr>
          <w:rFonts w:hint="eastAsia" w:ascii="Times New Roman" w:hAnsi="Times New Roman" w:cs="Times New Roman"/>
          <w:sz w:val="32"/>
          <w:szCs w:val="32"/>
          <w:lang w:eastAsia="zh-CN"/>
        </w:rPr>
        <w:t>、杭州电子科技大学</w:t>
      </w:r>
      <w:r>
        <w:rPr>
          <w:rFonts w:hint="default" w:ascii="Times New Roman" w:hAnsi="Times New Roman" w:eastAsia="仿宋_GB2312" w:cs="Times New Roman"/>
          <w:sz w:val="32"/>
          <w:szCs w:val="32"/>
        </w:rPr>
        <w:t>等多所高校开展专题调研，学习其在教学质量保障体系建设、评估</w:t>
      </w:r>
      <w:r>
        <w:rPr>
          <w:rFonts w:hint="default" w:ascii="Times New Roman" w:hAnsi="Times New Roman" w:eastAsia="仿宋_GB2312" w:cs="Times New Roman"/>
          <w:sz w:val="32"/>
          <w:szCs w:val="32"/>
          <w:lang w:val="en-US" w:eastAsia="zh-CN"/>
        </w:rPr>
        <w:t>准备工作</w:t>
      </w:r>
      <w:r>
        <w:rPr>
          <w:rFonts w:hint="default" w:ascii="Times New Roman" w:hAnsi="Times New Roman" w:eastAsia="仿宋_GB2312" w:cs="Times New Roman"/>
          <w:sz w:val="32"/>
          <w:szCs w:val="32"/>
        </w:rPr>
        <w:t>等方面的先进经验。</w:t>
      </w:r>
    </w:p>
    <w:p w14:paraId="17898670">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sz w:val="32"/>
          <w:szCs w:val="32"/>
          <w:lang w:val="en-US" w:eastAsia="zh-CN"/>
        </w:rPr>
        <w:t>稳中求进开展教育教学工作。</w:t>
      </w:r>
      <w:r>
        <w:rPr>
          <w:rFonts w:hint="eastAsia" w:ascii="仿宋_GB2312" w:hAnsi="仿宋_GB2312" w:cs="仿宋_GB2312"/>
          <w:sz w:val="32"/>
          <w:szCs w:val="32"/>
          <w:lang w:val="en-US" w:eastAsia="zh-CN"/>
        </w:rPr>
        <w:t>2025年新立项校级一流本科课程建设项目暨人工智能特色课程专项课程8门，校级继续教育精品在线开放课程2门；7门一流课程课程通过中期检查；结题2项校级教改项目，新立项省级教学改革项目2项，校级教学改革项目5项；立项校级重点建设教材项目4项；获批2025年校级自制实验仪器设备项目2项，1人获2025年校级青年教师教学竞赛理工医科组三等奖；1人获评湖州学院2025年校级实验室工作先进个人；获湖州学院2025年度校级教学成果奖一等奖1项；完成2025版本科人才培养方案修订。为提升课堂教学质量，</w:t>
      </w:r>
      <w:r>
        <w:rPr>
          <w:rFonts w:hint="eastAsia" w:ascii="仿宋_GB2312" w:hAnsi="仿宋_GB2312" w:eastAsia="仿宋_GB2312" w:cs="仿宋_GB2312"/>
          <w:sz w:val="32"/>
          <w:szCs w:val="32"/>
          <w:lang w:val="en-US" w:eastAsia="zh-CN"/>
        </w:rPr>
        <w:t>促进教师专业发展，</w:t>
      </w:r>
      <w:r>
        <w:rPr>
          <w:rFonts w:hint="eastAsia" w:ascii="仿宋_GB2312" w:hAnsi="仿宋_GB2312" w:cs="仿宋_GB2312"/>
          <w:sz w:val="32"/>
          <w:szCs w:val="32"/>
          <w:lang w:val="en-US" w:eastAsia="zh-CN"/>
        </w:rPr>
        <w:t>2025年</w:t>
      </w:r>
      <w:r>
        <w:rPr>
          <w:rFonts w:hint="eastAsia" w:ascii="仿宋_GB2312" w:hAnsi="仿宋_GB2312" w:eastAsia="仿宋_GB2312" w:cs="仿宋_GB2312"/>
          <w:sz w:val="32"/>
          <w:szCs w:val="32"/>
          <w:lang w:val="en-US" w:eastAsia="zh-CN"/>
        </w:rPr>
        <w:t>学院</w:t>
      </w:r>
      <w:r>
        <w:rPr>
          <w:rFonts w:hint="eastAsia" w:ascii="仿宋_GB2312" w:hAnsi="仿宋_GB2312" w:cs="仿宋_GB2312"/>
          <w:sz w:val="32"/>
          <w:szCs w:val="32"/>
          <w:lang w:val="en-US" w:eastAsia="zh-CN"/>
        </w:rPr>
        <w:t>共计</w:t>
      </w:r>
      <w:r>
        <w:rPr>
          <w:rFonts w:hint="eastAsia" w:ascii="仿宋_GB2312" w:hAnsi="仿宋_GB2312" w:eastAsia="仿宋_GB2312" w:cs="仿宋_GB2312"/>
          <w:sz w:val="32"/>
          <w:szCs w:val="32"/>
          <w:lang w:val="en-US" w:eastAsia="zh-CN"/>
        </w:rPr>
        <w:t>开展两场院级教师教学比赛，累计参赛教师20余人次。</w:t>
      </w:r>
      <w:r>
        <w:rPr>
          <w:rFonts w:hint="eastAsia" w:ascii="仿宋_GB2312" w:hAnsi="仿宋_GB2312" w:cs="仿宋_GB2312"/>
          <w:sz w:val="32"/>
          <w:szCs w:val="32"/>
          <w:lang w:val="en-US" w:eastAsia="zh-CN"/>
        </w:rPr>
        <w:t>此外，</w:t>
      </w:r>
      <w:r>
        <w:rPr>
          <w:rFonts w:hint="eastAsia" w:ascii="仿宋_GB2312" w:hAnsi="仿宋_GB2312" w:eastAsia="仿宋_GB2312" w:cs="仿宋_GB2312"/>
          <w:sz w:val="32"/>
          <w:szCs w:val="32"/>
          <w:lang w:val="en-US" w:eastAsia="zh-CN"/>
        </w:rPr>
        <w:t>在学校的指导与支持下，11月学院成功承办“2026年全国高等学校物理基础课程青年教师讲课比赛（浙江赛区）”。</w:t>
      </w:r>
    </w:p>
    <w:p w14:paraId="1F17B0F5">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全面推动实践教学工作。与至格科技、中国电信、微仪光电、融信达、欧锐杰等30余家单位密切合作。2025年新增实践教学基地3家，充分发挥产学研互助作用。</w:t>
      </w:r>
      <w:r>
        <w:rPr>
          <w:rFonts w:hint="eastAsia" w:ascii="仿宋_GB2312" w:hAnsi="仿宋_GB2312" w:eastAsia="仿宋_GB2312" w:cs="仿宋_GB2312"/>
          <w:sz w:val="32"/>
          <w:szCs w:val="32"/>
          <w:lang w:val="en-US" w:eastAsia="zh-CN"/>
        </w:rPr>
        <w:t>中国电信湖州分公司大学生校外实践基地、</w:t>
      </w:r>
      <w:r>
        <w:rPr>
          <w:rFonts w:hint="default" w:ascii="仿宋_GB2312" w:hAnsi="仿宋_GB2312" w:eastAsia="仿宋_GB2312" w:cs="仿宋_GB2312"/>
          <w:sz w:val="32"/>
          <w:szCs w:val="32"/>
          <w:lang w:val="en-US" w:eastAsia="zh-CN"/>
        </w:rPr>
        <w:t>湖州学院—至格科技半导体就业实习基地</w:t>
      </w:r>
      <w:r>
        <w:rPr>
          <w:rFonts w:hint="eastAsia" w:ascii="仿宋_GB2312" w:hAnsi="仿宋_GB2312" w:eastAsia="仿宋_GB2312" w:cs="仿宋_GB2312"/>
          <w:sz w:val="32"/>
          <w:szCs w:val="32"/>
          <w:lang w:val="en-US" w:eastAsia="zh-CN"/>
        </w:rPr>
        <w:t>获</w:t>
      </w:r>
      <w:r>
        <w:rPr>
          <w:rFonts w:hint="eastAsia" w:ascii="仿宋_GB2312" w:hAnsi="仿宋_GB2312" w:cs="仿宋_GB2312"/>
          <w:sz w:val="32"/>
          <w:szCs w:val="32"/>
          <w:lang w:val="en-US" w:eastAsia="zh-CN"/>
        </w:rPr>
        <w:t>评2025年度校级优秀（示范性）校外实践教学基地。组织</w:t>
      </w:r>
      <w:r>
        <w:rPr>
          <w:rFonts w:hint="default" w:ascii="仿宋_GB2312" w:hAnsi="仿宋_GB2312" w:cs="仿宋_GB2312"/>
          <w:sz w:val="32"/>
          <w:szCs w:val="32"/>
          <w:lang w:val="en-US" w:eastAsia="zh-CN"/>
        </w:rPr>
        <w:t>开展2025年“白鹭齐飞 夏耕树人”产教城融合育才实践活动</w:t>
      </w:r>
      <w:r>
        <w:rPr>
          <w:rFonts w:hint="eastAsia" w:ascii="仿宋_GB2312" w:hAnsi="仿宋_GB2312" w:cs="仿宋_GB2312"/>
          <w:sz w:val="32"/>
          <w:szCs w:val="32"/>
          <w:lang w:val="en-US" w:eastAsia="zh-CN"/>
        </w:rPr>
        <w:t>、落实毕业实习工作，共计510人参与各类实习实践，推动</w:t>
      </w:r>
      <w:r>
        <w:rPr>
          <w:rFonts w:hint="default" w:ascii="仿宋_GB2312" w:hAnsi="仿宋_GB2312" w:cs="仿宋_GB2312"/>
          <w:sz w:val="32"/>
          <w:szCs w:val="32"/>
          <w:lang w:val="en-US" w:eastAsia="zh-CN"/>
        </w:rPr>
        <w:t>筹备与岗位拓展</w:t>
      </w:r>
      <w:r>
        <w:rPr>
          <w:rFonts w:hint="eastAsia" w:ascii="仿宋_GB2312" w:hAnsi="仿宋_GB2312" w:cs="仿宋_GB2312"/>
          <w:sz w:val="32"/>
          <w:szCs w:val="32"/>
          <w:lang w:val="en-US" w:eastAsia="zh-CN"/>
        </w:rPr>
        <w:t>、</w:t>
      </w:r>
      <w:r>
        <w:rPr>
          <w:rFonts w:hint="default" w:ascii="仿宋_GB2312" w:hAnsi="仿宋_GB2312" w:cs="仿宋_GB2312"/>
          <w:sz w:val="32"/>
          <w:szCs w:val="32"/>
          <w:lang w:val="en-US" w:eastAsia="zh-CN"/>
        </w:rPr>
        <w:t>实习过程管理与服</w:t>
      </w:r>
      <w:r>
        <w:rPr>
          <w:rFonts w:hint="default" w:ascii="仿宋_GB2312" w:hAnsi="黑体" w:eastAsia="仿宋_GB2312" w:cs="Times New Roman"/>
          <w:sz w:val="32"/>
          <w:szCs w:val="32"/>
          <w:lang w:val="en-US" w:eastAsia="zh-CN"/>
        </w:rPr>
        <w:t>务</w:t>
      </w:r>
      <w:r>
        <w:rPr>
          <w:rFonts w:hint="eastAsia" w:ascii="仿宋_GB2312" w:hAnsi="黑体" w:eastAsia="仿宋_GB2312" w:cs="Times New Roman"/>
          <w:sz w:val="32"/>
          <w:szCs w:val="32"/>
          <w:lang w:val="en-US" w:eastAsia="zh-CN"/>
        </w:rPr>
        <w:t>、</w:t>
      </w:r>
      <w:r>
        <w:rPr>
          <w:rFonts w:hint="default" w:ascii="仿宋_GB2312" w:hAnsi="黑体" w:eastAsia="仿宋_GB2312" w:cs="Times New Roman"/>
          <w:sz w:val="32"/>
          <w:szCs w:val="32"/>
          <w:lang w:val="en-US" w:eastAsia="zh-CN"/>
        </w:rPr>
        <w:t>实习总结与评价</w:t>
      </w:r>
      <w:r>
        <w:rPr>
          <w:rFonts w:hint="eastAsia" w:ascii="仿宋_GB2312" w:hAnsi="黑体" w:eastAsia="仿宋_GB2312" w:cs="Times New Roman"/>
          <w:sz w:val="32"/>
          <w:szCs w:val="32"/>
          <w:lang w:val="en-US" w:eastAsia="zh-CN"/>
        </w:rPr>
        <w:t>等工作</w:t>
      </w:r>
      <w:r>
        <w:rPr>
          <w:rFonts w:hint="eastAsia" w:ascii="仿宋_GB2312" w:hAnsi="黑体" w:cs="Times New Roman"/>
          <w:sz w:val="32"/>
          <w:szCs w:val="32"/>
          <w:lang w:val="en-US" w:eastAsia="zh-CN"/>
        </w:rPr>
        <w:t>。</w:t>
      </w:r>
    </w:p>
    <w:p w14:paraId="0E5AFDAE">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黑体" w:cs="Times New Roman"/>
          <w:kern w:val="2"/>
          <w:szCs w:val="32"/>
          <w:lang w:val="en-US" w:eastAsia="zh-CN"/>
        </w:rPr>
      </w:pPr>
      <w:r>
        <w:rPr>
          <w:rFonts w:hint="eastAsia" w:eastAsia="黑体" w:cs="Times New Roman"/>
          <w:kern w:val="2"/>
          <w:szCs w:val="32"/>
          <w:lang w:val="en-US" w:eastAsia="zh-CN"/>
        </w:rPr>
        <w:t>四、</w:t>
      </w:r>
      <w:r>
        <w:rPr>
          <w:rFonts w:hint="eastAsia" w:ascii="Times New Roman" w:hAnsi="Times New Roman" w:eastAsia="黑体" w:cs="Times New Roman"/>
          <w:kern w:val="2"/>
          <w:szCs w:val="32"/>
          <w:lang w:val="en-US" w:eastAsia="zh-CN"/>
        </w:rPr>
        <w:t>聚力科研创新，服务地方发展</w:t>
      </w:r>
    </w:p>
    <w:p w14:paraId="15855BED">
      <w:pPr>
        <w:keepNext w:val="0"/>
        <w:keepLines w:val="0"/>
        <w:pageBreakBefore w:val="0"/>
        <w:widowControl/>
        <w:suppressLineNumbers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学院坚持“立足湖州、服务区域、面向产业”的科研定位，结合湖州区域经济发展特色，努力打造区域信息技术创新服务高地。2025年共组织申报国家自然科学基金项目10项，国家社会科学基金项目1项，省自然科学基金8项，新立项</w:t>
      </w:r>
      <w:r>
        <w:rPr>
          <w:rFonts w:hint="eastAsia" w:ascii="仿宋_GB2312" w:hAnsi="仿宋_GB2312" w:cs="仿宋_GB2312"/>
          <w:sz w:val="32"/>
          <w:szCs w:val="32"/>
          <w:lang w:val="en-US" w:eastAsia="zh-CN"/>
        </w:rPr>
        <w:t>省部级项目1项、</w:t>
      </w:r>
      <w:r>
        <w:rPr>
          <w:rFonts w:hint="eastAsia" w:ascii="仿宋_GB2312" w:hAnsi="仿宋_GB2312" w:eastAsia="仿宋_GB2312" w:cs="仿宋_GB2312"/>
          <w:sz w:val="32"/>
          <w:szCs w:val="32"/>
          <w:lang w:val="en-US" w:eastAsia="zh-CN"/>
        </w:rPr>
        <w:t>市厅级项目7项。学院教师以第一作者或通讯作者发表核心期刊以上论文20篇，获得专利产权26件，其中授权发明专利7件，集成电路布图设计权2件，实用新型专利1件，取得计算机软件著作权16件。</w:t>
      </w:r>
      <w:r>
        <w:rPr>
          <w:rFonts w:hint="default" w:ascii="仿宋_GB2312" w:hAnsi="仿宋_GB2312" w:eastAsia="仿宋_GB2312" w:cs="仿宋_GB2312"/>
          <w:sz w:val="32"/>
          <w:szCs w:val="32"/>
          <w:lang w:val="en-US" w:eastAsia="zh-CN"/>
        </w:rPr>
        <w:t>顺利完成湖州市城市多维感知与智能计算重点实验室责任期考核工作。</w:t>
      </w:r>
      <w:r>
        <w:rPr>
          <w:rFonts w:hint="eastAsia" w:ascii="仿宋_GB2312" w:hAnsi="仿宋_GB2312" w:eastAsia="仿宋_GB2312" w:cs="仿宋_GB2312"/>
          <w:sz w:val="32"/>
          <w:szCs w:val="32"/>
          <w:lang w:val="en-US" w:eastAsia="zh-CN"/>
        </w:rPr>
        <w:t>注重教师科研成果与人才培养相互转化，教师指导本科生以第一作者发表学术论文10篇，取得国外发明专利2项，软件著作权4项。</w:t>
      </w:r>
    </w:p>
    <w:p w14:paraId="2AEF45FE">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在开展科研创新的同时，</w:t>
      </w:r>
      <w:r>
        <w:rPr>
          <w:rFonts w:hint="eastAsia" w:ascii="仿宋_GB2312" w:hAnsi="仿宋_GB2312" w:cs="仿宋_GB2312"/>
          <w:sz w:val="32"/>
          <w:szCs w:val="32"/>
          <w:lang w:val="en-US" w:eastAsia="zh-CN"/>
        </w:rPr>
        <w:t>学院</w:t>
      </w:r>
      <w:r>
        <w:rPr>
          <w:rFonts w:hint="eastAsia" w:ascii="仿宋_GB2312" w:hAnsi="仿宋_GB2312" w:eastAsia="仿宋_GB2312" w:cs="仿宋_GB2312"/>
          <w:sz w:val="32"/>
          <w:szCs w:val="32"/>
          <w:lang w:val="en-US" w:eastAsia="zh-CN"/>
        </w:rPr>
        <w:t>服务地方能力显著增强。</w:t>
      </w:r>
      <w:r>
        <w:rPr>
          <w:rFonts w:hint="eastAsia" w:ascii="仿宋_GB2312" w:hAnsi="仿宋_GB2312" w:cs="仿宋_GB2312"/>
          <w:sz w:val="32"/>
          <w:szCs w:val="32"/>
          <w:lang w:val="en-US" w:eastAsia="zh-CN"/>
        </w:rPr>
        <w:t>2025年</w:t>
      </w:r>
      <w:r>
        <w:rPr>
          <w:rFonts w:hint="eastAsia" w:ascii="仿宋_GB2312" w:hAnsi="仿宋_GB2312" w:eastAsia="仿宋_GB2312" w:cs="仿宋_GB2312"/>
          <w:sz w:val="32"/>
          <w:szCs w:val="32"/>
          <w:lang w:val="en-US" w:eastAsia="zh-CN"/>
        </w:rPr>
        <w:t>学院通过与企业合作、开展科研项目等方式，积极促进科技成果转化，服务地方企业，推动地方产业升级和创新发展。新签订横向项目11项，其中百万元横向项目1项，项目签约经费313万元，到账经费155万元，</w:t>
      </w:r>
      <w:r>
        <w:rPr>
          <w:rFonts w:hint="eastAsia" w:ascii="仿宋_GB2312" w:hAnsi="仿宋_GB2312" w:eastAsia="仿宋_GB2312" w:cs="仿宋_GB2312"/>
          <w:color w:val="auto"/>
          <w:sz w:val="32"/>
          <w:szCs w:val="32"/>
          <w:lang w:val="en-US" w:eastAsia="zh-CN"/>
        </w:rPr>
        <w:t>签订产学研基地</w:t>
      </w:r>
      <w:r>
        <w:rPr>
          <w:rFonts w:hint="eastAsia" w:ascii="仿宋_GB2312" w:hAnsi="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个，完成成果转化1项。组织开展“科技</w:t>
      </w:r>
      <w:r>
        <w:rPr>
          <w:rFonts w:hint="eastAsia" w:ascii="仿宋_GB2312" w:hAnsi="仿宋_GB2312" w:eastAsia="仿宋_GB2312" w:cs="仿宋_GB2312"/>
          <w:sz w:val="32"/>
          <w:szCs w:val="32"/>
          <w:lang w:val="en-US" w:eastAsia="zh-CN"/>
        </w:rPr>
        <w:t>副总”申报工作，6名教师成功入选并签订合作协议，</w:t>
      </w:r>
      <w:r>
        <w:rPr>
          <w:rFonts w:hint="eastAsia" w:ascii="仿宋_GB2312" w:hAnsi="仿宋_GB2312" w:cs="仿宋_GB2312"/>
          <w:sz w:val="32"/>
          <w:szCs w:val="32"/>
          <w:lang w:val="en-US" w:eastAsia="zh-CN"/>
        </w:rPr>
        <w:t>精准</w:t>
      </w:r>
      <w:r>
        <w:rPr>
          <w:rFonts w:hint="eastAsia" w:ascii="仿宋_GB2312" w:hAnsi="仿宋_GB2312" w:eastAsia="仿宋_GB2312" w:cs="仿宋_GB2312"/>
          <w:sz w:val="32"/>
          <w:szCs w:val="32"/>
          <w:lang w:val="en-US" w:eastAsia="zh-CN"/>
        </w:rPr>
        <w:t>对接企业需求，强化学院服务地方效能。</w:t>
      </w:r>
    </w:p>
    <w:p w14:paraId="7AED3482">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firstLine="640" w:firstLineChars="200"/>
        <w:jc w:val="left"/>
        <w:textAlignment w:val="auto"/>
        <w:rPr>
          <w:rFonts w:hint="default" w:eastAsia="黑体"/>
          <w:kern w:val="2"/>
          <w:szCs w:val="32"/>
          <w:lang w:val="en-US" w:eastAsia="zh-CN"/>
        </w:rPr>
      </w:pPr>
      <w:r>
        <w:rPr>
          <w:rFonts w:hint="eastAsia" w:eastAsia="黑体"/>
          <w:kern w:val="2"/>
          <w:szCs w:val="32"/>
          <w:lang w:val="en-US" w:eastAsia="zh-CN"/>
        </w:rPr>
        <w:t>五、强化师资队伍，激发人才活力</w:t>
      </w:r>
    </w:p>
    <w:p w14:paraId="2E3FB21C">
      <w:pPr>
        <w:keepNext w:val="0"/>
        <w:keepLines w:val="0"/>
        <w:pageBreakBefore w:val="0"/>
        <w:widowControl/>
        <w:suppressLineNumbers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2025年学院</w:t>
      </w:r>
      <w:r>
        <w:rPr>
          <w:rFonts w:hint="eastAsia" w:ascii="仿宋_GB2312" w:hAnsi="仿宋_GB2312" w:eastAsia="仿宋_GB2312" w:cs="仿宋_GB2312"/>
          <w:sz w:val="32"/>
          <w:szCs w:val="32"/>
          <w:lang w:val="en-US" w:eastAsia="zh-CN"/>
        </w:rPr>
        <w:t>通过“外引内培”</w:t>
      </w:r>
      <w:r>
        <w:rPr>
          <w:rFonts w:hint="eastAsia" w:ascii="仿宋_GB2312" w:hAnsi="仿宋_GB2312" w:cs="仿宋_GB2312"/>
          <w:sz w:val="32"/>
          <w:szCs w:val="32"/>
          <w:lang w:val="en-US" w:eastAsia="zh-CN"/>
        </w:rPr>
        <w:t>的</w:t>
      </w:r>
      <w:r>
        <w:rPr>
          <w:rFonts w:hint="eastAsia" w:ascii="仿宋_GB2312" w:hAnsi="仿宋_GB2312" w:eastAsia="仿宋_GB2312" w:cs="仿宋_GB2312"/>
          <w:sz w:val="32"/>
          <w:szCs w:val="32"/>
          <w:lang w:val="en-US" w:eastAsia="zh-CN"/>
        </w:rPr>
        <w:t>方式，不断优化学科师资队伍结构，提高团队人才层次。</w:t>
      </w:r>
      <w:r>
        <w:rPr>
          <w:rFonts w:hint="eastAsia" w:ascii="仿宋_GB2312" w:hAnsi="仿宋_GB2312" w:cs="仿宋_GB2312"/>
          <w:sz w:val="32"/>
          <w:szCs w:val="32"/>
          <w:lang w:val="en-US" w:eastAsia="zh-CN"/>
        </w:rPr>
        <w:t>多措并举，持续推进人才引进工作，通过线上线下相结合的方式多渠道收集简历。</w:t>
      </w:r>
      <w:r>
        <w:rPr>
          <w:rFonts w:hint="eastAsia" w:ascii="仿宋_GB2312" w:hAnsi="仿宋_GB2312" w:eastAsia="仿宋_GB2312" w:cs="仿宋_GB2312"/>
          <w:sz w:val="32"/>
          <w:szCs w:val="32"/>
          <w:lang w:val="en-US" w:eastAsia="zh-CN"/>
        </w:rPr>
        <w:t>积极参加学校组织的各类人才招聘会，走访</w:t>
      </w:r>
      <w:r>
        <w:rPr>
          <w:rFonts w:hint="eastAsia" w:ascii="仿宋_GB2312" w:hAnsi="仿宋_GB2312" w:cs="仿宋_GB2312"/>
          <w:sz w:val="32"/>
          <w:szCs w:val="32"/>
          <w:lang w:val="en-US" w:eastAsia="zh-CN"/>
        </w:rPr>
        <w:t>成都、沈阳</w:t>
      </w:r>
      <w:r>
        <w:rPr>
          <w:rFonts w:hint="eastAsia" w:ascii="仿宋_GB2312" w:hAnsi="仿宋_GB2312" w:eastAsia="仿宋_GB2312" w:cs="仿宋_GB2312"/>
          <w:sz w:val="32"/>
          <w:szCs w:val="32"/>
          <w:lang w:val="en-US" w:eastAsia="zh-CN"/>
        </w:rPr>
        <w:t>等地的高校，参加招聘会以及宣讲会。</w:t>
      </w:r>
      <w:r>
        <w:rPr>
          <w:rFonts w:hint="eastAsia" w:ascii="仿宋_GB2312" w:hAnsi="仿宋_GB2312" w:cs="仿宋_GB2312"/>
          <w:sz w:val="32"/>
          <w:szCs w:val="32"/>
          <w:lang w:val="en-US" w:eastAsia="zh-CN"/>
        </w:rPr>
        <w:t>2025年</w:t>
      </w:r>
      <w:r>
        <w:rPr>
          <w:rFonts w:hint="eastAsia" w:ascii="仿宋_GB2312" w:hAnsi="仿宋_GB2312" w:eastAsia="仿宋_GB2312" w:cs="仿宋_GB2312"/>
          <w:sz w:val="32"/>
          <w:szCs w:val="32"/>
          <w:lang w:val="en-US" w:eastAsia="zh-CN"/>
        </w:rPr>
        <w:t>，学院共筛选简历</w:t>
      </w:r>
      <w:r>
        <w:rPr>
          <w:rFonts w:hint="eastAsia" w:ascii="仿宋_GB2312" w:hAnsi="仿宋_GB2312" w:cs="仿宋_GB2312"/>
          <w:sz w:val="32"/>
          <w:szCs w:val="32"/>
          <w:lang w:val="en-US" w:eastAsia="zh-CN"/>
        </w:rPr>
        <w:t>200</w:t>
      </w:r>
      <w:r>
        <w:rPr>
          <w:rFonts w:hint="eastAsia" w:ascii="仿宋_GB2312" w:hAnsi="仿宋_GB2312" w:eastAsia="仿宋_GB2312" w:cs="仿宋_GB2312"/>
          <w:sz w:val="32"/>
          <w:szCs w:val="32"/>
          <w:lang w:val="en-US" w:eastAsia="zh-CN"/>
        </w:rPr>
        <w:t>余份，联系沟通100余人次，面试</w:t>
      </w:r>
      <w:r>
        <w:rPr>
          <w:rFonts w:hint="eastAsia" w:ascii="仿宋_GB2312" w:hAnsi="仿宋_GB2312" w:cs="仿宋_GB2312"/>
          <w:sz w:val="32"/>
          <w:szCs w:val="32"/>
          <w:lang w:val="en-US" w:eastAsia="zh-CN"/>
        </w:rPr>
        <w:t>38</w:t>
      </w:r>
      <w:r>
        <w:rPr>
          <w:rFonts w:hint="eastAsia" w:ascii="仿宋_GB2312" w:hAnsi="仿宋_GB2312" w:eastAsia="仿宋_GB2312" w:cs="仿宋_GB2312"/>
          <w:sz w:val="32"/>
          <w:szCs w:val="32"/>
          <w:lang w:val="en-US" w:eastAsia="zh-CN"/>
        </w:rPr>
        <w:t>场。截止目前</w:t>
      </w:r>
      <w:r>
        <w:rPr>
          <w:rFonts w:hint="eastAsia" w:ascii="仿宋_GB2312" w:hAnsi="仿宋_GB2312" w:eastAsia="仿宋_GB2312" w:cs="仿宋_GB2312"/>
          <w:sz w:val="32"/>
          <w:szCs w:val="32"/>
        </w:rPr>
        <w:t>上报人才材料</w:t>
      </w:r>
      <w:r>
        <w:rPr>
          <w:rFonts w:hint="eastAsia" w:ascii="仿宋_GB2312" w:hAnsi="仿宋_GB2312" w:cs="仿宋_GB2312"/>
          <w:sz w:val="32"/>
          <w:szCs w:val="32"/>
          <w:lang w:val="en-US" w:eastAsia="zh-CN"/>
        </w:rPr>
        <w:t>20份</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lang w:val="en-US" w:eastAsia="zh-CN"/>
        </w:rPr>
        <w:t>学校已上会通过</w:t>
      </w:r>
      <w:r>
        <w:rPr>
          <w:rFonts w:hint="eastAsia" w:ascii="仿宋_GB2312" w:hAnsi="仿宋_GB2312" w:cs="仿宋_GB2312"/>
          <w:sz w:val="32"/>
          <w:szCs w:val="32"/>
          <w:lang w:val="en-US" w:eastAsia="zh-CN"/>
        </w:rPr>
        <w:t>15</w:t>
      </w:r>
      <w:r>
        <w:rPr>
          <w:rFonts w:hint="eastAsia" w:ascii="仿宋_GB2312" w:hAnsi="仿宋_GB2312" w:eastAsia="仿宋_GB2312" w:cs="仿宋_GB2312"/>
          <w:sz w:val="32"/>
          <w:szCs w:val="32"/>
          <w:lang w:val="en-US" w:eastAsia="zh-CN"/>
        </w:rPr>
        <w:t>人，公示</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lang w:val="en-US" w:eastAsia="zh-CN"/>
        </w:rPr>
        <w:t>人，入职</w:t>
      </w:r>
      <w:r>
        <w:rPr>
          <w:rFonts w:hint="eastAsia" w:ascii="仿宋_GB2312" w:hAnsi="仿宋_GB2312" w:cs="仿宋_GB2312"/>
          <w:sz w:val="32"/>
          <w:szCs w:val="32"/>
          <w:lang w:val="en-US" w:eastAsia="zh-CN"/>
        </w:rPr>
        <w:t>6</w:t>
      </w:r>
      <w:r>
        <w:rPr>
          <w:rFonts w:hint="eastAsia" w:ascii="仿宋_GB2312" w:hAnsi="仿宋_GB2312" w:eastAsia="仿宋_GB2312" w:cs="仿宋_GB2312"/>
          <w:sz w:val="32"/>
          <w:szCs w:val="32"/>
          <w:lang w:val="en-US" w:eastAsia="zh-CN"/>
        </w:rPr>
        <w:t>人，均为博士。</w:t>
      </w:r>
      <w:r>
        <w:rPr>
          <w:rFonts w:hint="eastAsia" w:ascii="仿宋_GB2312" w:hAnsi="仿宋_GB2312" w:cs="仿宋_GB2312"/>
          <w:sz w:val="32"/>
          <w:szCs w:val="32"/>
          <w:lang w:val="en-US" w:eastAsia="zh-CN"/>
        </w:rPr>
        <w:t>同时</w:t>
      </w:r>
      <w:r>
        <w:rPr>
          <w:rFonts w:hint="eastAsia" w:ascii="仿宋_GB2312" w:hAnsi="仿宋_GB2312" w:eastAsia="仿宋_GB2312" w:cs="仿宋_GB2312"/>
          <w:sz w:val="32"/>
          <w:szCs w:val="32"/>
          <w:lang w:val="en-US" w:eastAsia="zh-CN"/>
        </w:rPr>
        <w:t>广泛拓展校企合作资源‌，聘请20余位校外兼职教师，紧密对接行业需求，优化课程设置。</w:t>
      </w:r>
    </w:p>
    <w:p w14:paraId="366C2078">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学院</w:t>
      </w:r>
      <w:r>
        <w:rPr>
          <w:rFonts w:hint="eastAsia" w:ascii="仿宋_GB2312" w:hAnsi="仿宋_GB2312" w:eastAsia="仿宋_GB2312" w:cs="仿宋_GB2312"/>
          <w:sz w:val="32"/>
          <w:szCs w:val="32"/>
          <w:lang w:val="en-US" w:eastAsia="zh-CN"/>
        </w:rPr>
        <w:t>鼓励优秀教师进修访学</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val="en-US" w:eastAsia="zh-CN"/>
        </w:rPr>
        <w:t>攻读博士学位，202</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lang w:val="en-US" w:eastAsia="zh-CN"/>
        </w:rPr>
        <w:t>年</w:t>
      </w:r>
      <w:r>
        <w:rPr>
          <w:rFonts w:hint="eastAsia" w:ascii="仿宋_GB2312" w:hAnsi="仿宋_GB2312" w:cs="仿宋_GB2312"/>
          <w:sz w:val="32"/>
          <w:szCs w:val="32"/>
          <w:lang w:val="en-US" w:eastAsia="zh-CN"/>
        </w:rPr>
        <w:t>共</w:t>
      </w:r>
      <w:r>
        <w:rPr>
          <w:rFonts w:hint="eastAsia" w:ascii="仿宋_GB2312" w:hAnsi="仿宋_GB2312" w:eastAsia="仿宋_GB2312" w:cs="仿宋_GB2312"/>
          <w:sz w:val="32"/>
          <w:szCs w:val="32"/>
          <w:lang w:val="en-US" w:eastAsia="zh-CN"/>
        </w:rPr>
        <w:t>推荐</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lang w:val="en-US" w:eastAsia="zh-CN"/>
        </w:rPr>
        <w:t>名教师攻读博士研究生</w:t>
      </w:r>
      <w:r>
        <w:rPr>
          <w:rFonts w:hint="eastAsia" w:ascii="仿宋_GB2312" w:hAnsi="仿宋_GB2312" w:cs="仿宋_GB2312"/>
          <w:sz w:val="32"/>
          <w:szCs w:val="32"/>
          <w:lang w:val="en-US" w:eastAsia="zh-CN"/>
        </w:rPr>
        <w:t>。继续</w:t>
      </w:r>
      <w:r>
        <w:rPr>
          <w:rFonts w:hint="eastAsia" w:ascii="仿宋_GB2312" w:hAnsi="仿宋_GB2312" w:eastAsia="仿宋_GB2312" w:cs="仿宋_GB2312"/>
          <w:sz w:val="32"/>
          <w:szCs w:val="32"/>
          <w:lang w:val="en-US" w:eastAsia="zh-CN"/>
        </w:rPr>
        <w:t>支持青年教师</w:t>
      </w:r>
      <w:r>
        <w:rPr>
          <w:rFonts w:hint="eastAsia" w:ascii="仿宋_GB2312" w:hAnsi="仿宋_GB2312" w:cs="仿宋_GB2312"/>
          <w:sz w:val="32"/>
          <w:szCs w:val="32"/>
          <w:lang w:val="en-US" w:eastAsia="zh-CN"/>
        </w:rPr>
        <w:t>积极参与</w:t>
      </w:r>
      <w:r>
        <w:rPr>
          <w:rFonts w:hint="eastAsia" w:ascii="仿宋_GB2312" w:hAnsi="仿宋_GB2312" w:eastAsia="仿宋_GB2312" w:cs="仿宋_GB2312"/>
          <w:sz w:val="32"/>
          <w:szCs w:val="32"/>
          <w:lang w:val="en-US" w:eastAsia="zh-CN"/>
        </w:rPr>
        <w:t>挂职锻炼</w:t>
      </w:r>
      <w:r>
        <w:rPr>
          <w:rFonts w:hint="eastAsia" w:ascii="仿宋_GB2312" w:hAnsi="仿宋_GB2312" w:cs="仿宋_GB2312"/>
          <w:sz w:val="32"/>
          <w:szCs w:val="32"/>
          <w:lang w:val="en-US" w:eastAsia="zh-CN"/>
        </w:rPr>
        <w:t>，2025年共</w:t>
      </w:r>
      <w:r>
        <w:rPr>
          <w:rFonts w:hint="eastAsia" w:ascii="仿宋_GB2312" w:hAnsi="仿宋_GB2312" w:eastAsia="仿宋_GB2312" w:cs="仿宋_GB2312"/>
          <w:sz w:val="32"/>
          <w:szCs w:val="32"/>
          <w:lang w:val="en-US" w:eastAsia="zh-CN"/>
        </w:rPr>
        <w:t>推荐</w:t>
      </w:r>
      <w:r>
        <w:rPr>
          <w:rFonts w:hint="eastAsia" w:ascii="仿宋_GB2312" w:hAnsi="仿宋_GB2312" w:cs="仿宋_GB2312"/>
          <w:sz w:val="32"/>
          <w:szCs w:val="32"/>
          <w:lang w:val="en-US" w:eastAsia="zh-CN"/>
        </w:rPr>
        <w:t>9</w:t>
      </w:r>
      <w:r>
        <w:rPr>
          <w:rFonts w:hint="eastAsia" w:ascii="仿宋_GB2312" w:hAnsi="仿宋_GB2312" w:eastAsia="仿宋_GB2312" w:cs="仿宋_GB2312"/>
          <w:sz w:val="32"/>
          <w:szCs w:val="32"/>
          <w:lang w:val="en-US" w:eastAsia="zh-CN"/>
        </w:rPr>
        <w:t>名教师赴企（行）业挂职</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val="en-US" w:eastAsia="zh-CN"/>
        </w:rPr>
        <w:t>落实</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双师双能</w:t>
      </w:r>
      <w:r>
        <w:rPr>
          <w:rFonts w:hint="default" w:ascii="仿宋_GB2312" w:hAnsi="仿宋_GB2312" w:eastAsia="仿宋_GB2312" w:cs="仿宋_GB2312"/>
          <w:sz w:val="32"/>
          <w:szCs w:val="32"/>
          <w:lang w:val="en-US" w:eastAsia="zh-CN"/>
        </w:rPr>
        <w:t>型”教师培养计划，提升教师的实践能力和教学水平</w:t>
      </w:r>
      <w:r>
        <w:rPr>
          <w:rFonts w:hint="eastAsia" w:ascii="仿宋_GB2312" w:hAnsi="仿宋_GB2312" w:cs="仿宋_GB2312"/>
          <w:sz w:val="32"/>
          <w:szCs w:val="32"/>
          <w:lang w:val="en-US" w:eastAsia="zh-CN"/>
        </w:rPr>
        <w:t>，目前学院共有</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双师双能</w:t>
      </w:r>
      <w:r>
        <w:rPr>
          <w:rFonts w:hint="default" w:ascii="仿宋_GB2312" w:hAnsi="仿宋_GB2312" w:eastAsia="仿宋_GB2312" w:cs="仿宋_GB2312"/>
          <w:sz w:val="32"/>
          <w:szCs w:val="32"/>
          <w:lang w:val="en-US" w:eastAsia="zh-CN"/>
        </w:rPr>
        <w:t>型”教师</w:t>
      </w:r>
      <w:r>
        <w:rPr>
          <w:rFonts w:hint="eastAsia" w:ascii="仿宋_GB2312" w:hAnsi="仿宋_GB2312" w:cs="仿宋_GB2312"/>
          <w:sz w:val="32"/>
          <w:szCs w:val="32"/>
          <w:lang w:val="en-US" w:eastAsia="zh-CN"/>
        </w:rPr>
        <w:t>22</w:t>
      </w:r>
      <w:r>
        <w:rPr>
          <w:rFonts w:hint="eastAsia" w:ascii="仿宋_GB2312" w:hAnsi="仿宋_GB2312" w:eastAsia="仿宋_GB2312" w:cs="仿宋_GB2312"/>
          <w:sz w:val="32"/>
          <w:szCs w:val="32"/>
          <w:lang w:val="en-US" w:eastAsia="zh-CN"/>
        </w:rPr>
        <w:t>人。</w:t>
      </w:r>
    </w:p>
    <w:p w14:paraId="1F6A374A">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eastAsia="黑体" w:cs="Times New Roman"/>
          <w:kern w:val="2"/>
          <w:szCs w:val="32"/>
          <w:lang w:val="en-US" w:eastAsia="zh-CN"/>
        </w:rPr>
        <w:t>六、创新学生工作</w:t>
      </w:r>
      <w:r>
        <w:rPr>
          <w:rFonts w:hint="eastAsia" w:eastAsia="黑体"/>
          <w:kern w:val="2"/>
          <w:szCs w:val="32"/>
          <w:lang w:val="en-US" w:eastAsia="zh-CN"/>
        </w:rPr>
        <w:t>，加强人才培养</w:t>
      </w:r>
    </w:p>
    <w:p w14:paraId="79372F3F">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0"/>
          <w:sz w:val="32"/>
          <w:szCs w:val="32"/>
          <w:lang w:val="en-US" w:eastAsia="zh-CN" w:bidi="ar-SA"/>
        </w:rPr>
        <w:t>2025年，电子信息学院学生工作坚持以立德树人为根本，以服务学生成长成才为核心，围绕“芯”青年成长助力工程，不断创新工作载体，助力学生成长。一是“芯”思想引领成长，举办各类学生活动100余次，班主任学习会5次。全力做好新校园学生搬迁工作。二是“芯”学业助力成才，举办“芯”学科竞赛培训、“芯”“芯”相长等活动，成立“党建+学业”帮扶小组，针对学籍预警学生有针对性地进行帮扶。开展“导学、乐学、固学”学风建设工作。三是暖“芯”相伴护成长。2025年认定家庭经济困难生229人，国家励志奖学金62人，国家助学金192人。丰富心“芯”相融暖四季品牌活动，开展心理委员例会和团辅活动5次，举办9次特色心理活动，接待学生咨询20余人次。做好评奖评优工作，评选国家奖学金3人、省政府奖学金46人、校级奖学金258人。四是“芯”耀电子展风采，开展“小信鸽”科技志愿服务、“芯”耀电子科技节等活动，目前已开展180余次志愿者服务，科技节活动20余场。五是走向“芯”未来，举办“E”就创大讲堂、“芯”青年职场初体验等活动。共计举办考研讲座6场，参加学生300余人。截止11月，学院2025届考研录取人数为36，升学率9.47%。2025届毕业生就业率为97.11%，留湖率为33.42%，新建就业实习基地2家。</w:t>
      </w:r>
    </w:p>
    <w:p w14:paraId="586A9A5A">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学院积极组织参加各类学科竞赛，以赛促学，培养学生的科研和实践能力。2025年度学生参加20余类A类学科竞赛近400人次，共斩获省级、国家级奖项120余项，其中国家级23项（一等奖2项、二等奖6项、三等奖15项），省级101项（一等奖18项、二等奖24项、三等奖60项）。2025年共立项校级大学生创新创业训练计划项目16项，获批国家级大学生创新创业训练计划项目8项，省级3项；顺利完成13项校级项目的结题，另有4项国家级项目申请结题验收，有效支撑学生创新创业能力培养。</w:t>
      </w:r>
    </w:p>
    <w:p w14:paraId="5867251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kern w:val="0"/>
          <w:sz w:val="32"/>
          <w:szCs w:val="32"/>
          <w:lang w:val="en-US" w:eastAsia="zh-CN" w:bidi="ar-SA"/>
        </w:rPr>
        <w:t>2025年电子信息学院取得了长足的进步，同时，我们也看到学院各项工作中还存在一些不足和薄弱环节。一是</w:t>
      </w:r>
      <w:r>
        <w:rPr>
          <w:rFonts w:hint="default" w:ascii="仿宋_GB2312" w:hAnsi="仿宋_GB2312" w:eastAsia="仿宋_GB2312" w:cs="仿宋_GB2312"/>
          <w:b w:val="0"/>
          <w:bCs w:val="0"/>
          <w:kern w:val="0"/>
          <w:sz w:val="32"/>
          <w:szCs w:val="32"/>
          <w:lang w:val="en-US" w:eastAsia="zh-CN" w:bidi="ar-SA"/>
        </w:rPr>
        <w:t>党建工作引领力与融合度有待提升</w:t>
      </w:r>
      <w:r>
        <w:rPr>
          <w:rFonts w:hint="eastAsia" w:ascii="仿宋_GB2312" w:hAnsi="仿宋_GB2312" w:eastAsia="仿宋_GB2312" w:cs="仿宋_GB2312"/>
          <w:b w:val="0"/>
          <w:bCs w:val="0"/>
          <w:kern w:val="0"/>
          <w:sz w:val="32"/>
          <w:szCs w:val="32"/>
          <w:lang w:val="en-US" w:eastAsia="zh-CN" w:bidi="ar-SA"/>
        </w:rPr>
        <w:t>，二是学科专业建设需进一步强化，三是</w:t>
      </w:r>
      <w:r>
        <w:rPr>
          <w:rFonts w:hint="default" w:ascii="仿宋_GB2312" w:hAnsi="仿宋_GB2312" w:eastAsia="仿宋_GB2312" w:cs="仿宋_GB2312"/>
          <w:b w:val="0"/>
          <w:bCs w:val="0"/>
          <w:kern w:val="0"/>
          <w:sz w:val="32"/>
          <w:szCs w:val="32"/>
          <w:lang w:val="en-US" w:eastAsia="zh-CN" w:bidi="ar-SA"/>
        </w:rPr>
        <w:t>人才培养质量与创新能力培养需加强</w:t>
      </w:r>
      <w:r>
        <w:rPr>
          <w:rFonts w:hint="eastAsia" w:ascii="仿宋_GB2312" w:hAnsi="仿宋_GB2312" w:eastAsia="仿宋_GB2312" w:cs="仿宋_GB2312"/>
          <w:b w:val="0"/>
          <w:bCs w:val="0"/>
          <w:kern w:val="0"/>
          <w:sz w:val="32"/>
          <w:szCs w:val="32"/>
          <w:lang w:val="en-US" w:eastAsia="zh-CN" w:bidi="ar-SA"/>
        </w:rPr>
        <w:t>，四是</w:t>
      </w:r>
      <w:r>
        <w:rPr>
          <w:rFonts w:hint="default" w:ascii="仿宋_GB2312" w:hAnsi="仿宋_GB2312" w:eastAsia="仿宋_GB2312" w:cs="仿宋_GB2312"/>
          <w:b w:val="0"/>
          <w:bCs w:val="0"/>
          <w:kern w:val="0"/>
          <w:sz w:val="32"/>
          <w:szCs w:val="32"/>
          <w:lang w:val="en-US" w:eastAsia="zh-CN" w:bidi="ar-SA"/>
        </w:rPr>
        <w:t>科研服务地方的能力与实效性</w:t>
      </w:r>
      <w:r>
        <w:rPr>
          <w:rFonts w:hint="eastAsia" w:ascii="仿宋_GB2312" w:hAnsi="仿宋_GB2312" w:eastAsia="仿宋_GB2312" w:cs="仿宋_GB2312"/>
          <w:b w:val="0"/>
          <w:bCs w:val="0"/>
          <w:kern w:val="0"/>
          <w:sz w:val="32"/>
          <w:szCs w:val="32"/>
          <w:lang w:val="en-US" w:eastAsia="zh-CN" w:bidi="ar-SA"/>
        </w:rPr>
        <w:t>有</w:t>
      </w:r>
      <w:r>
        <w:rPr>
          <w:rFonts w:hint="default" w:ascii="仿宋_GB2312" w:hAnsi="仿宋_GB2312" w:eastAsia="仿宋_GB2312" w:cs="仿宋_GB2312"/>
          <w:b w:val="0"/>
          <w:bCs w:val="0"/>
          <w:kern w:val="0"/>
          <w:sz w:val="32"/>
          <w:szCs w:val="32"/>
          <w:lang w:val="en-US" w:eastAsia="zh-CN" w:bidi="ar-SA"/>
        </w:rPr>
        <w:t>待提升</w:t>
      </w:r>
      <w:r>
        <w:rPr>
          <w:rFonts w:hint="eastAsia" w:ascii="仿宋_GB2312" w:hAnsi="仿宋_GB2312" w:eastAsia="仿宋_GB2312" w:cs="仿宋_GB2312"/>
          <w:b w:val="0"/>
          <w:bCs w:val="0"/>
          <w:kern w:val="0"/>
          <w:sz w:val="32"/>
          <w:szCs w:val="32"/>
          <w:lang w:val="en-US" w:eastAsia="zh-CN" w:bidi="ar-SA"/>
        </w:rPr>
        <w:t>。面对问题和挑战，我们需要凝心聚力，团结一致，共同推动学院高质量发展。</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MS PGothic">
    <w:panose1 w:val="020B0600070205080204"/>
    <w:charset w:val="80"/>
    <w:family w:val="auto"/>
    <w:pitch w:val="default"/>
    <w:sig w:usb0="E00002FF" w:usb1="6AC7FDFB" w:usb2="08000012" w:usb3="00000000" w:csb0="4002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kNmJhNTQ0ODMwMTQwMDA5YjVmOGU0NzhmODYwN2MifQ=="/>
  </w:docVars>
  <w:rsids>
    <w:rsidRoot w:val="72016DF3"/>
    <w:rsid w:val="014A4558"/>
    <w:rsid w:val="01AD1B12"/>
    <w:rsid w:val="01BD7A4A"/>
    <w:rsid w:val="01F044C5"/>
    <w:rsid w:val="02BA7C52"/>
    <w:rsid w:val="0355384B"/>
    <w:rsid w:val="03C23226"/>
    <w:rsid w:val="043D71CF"/>
    <w:rsid w:val="044746F6"/>
    <w:rsid w:val="04836533"/>
    <w:rsid w:val="0499776A"/>
    <w:rsid w:val="066518EB"/>
    <w:rsid w:val="069934A6"/>
    <w:rsid w:val="06F600FA"/>
    <w:rsid w:val="0769445B"/>
    <w:rsid w:val="07FC2C57"/>
    <w:rsid w:val="094B418F"/>
    <w:rsid w:val="09B92848"/>
    <w:rsid w:val="09C7562C"/>
    <w:rsid w:val="0B4A545D"/>
    <w:rsid w:val="0C7E6078"/>
    <w:rsid w:val="0C90577B"/>
    <w:rsid w:val="0CBB0AF8"/>
    <w:rsid w:val="0CE5685A"/>
    <w:rsid w:val="0DDF4103"/>
    <w:rsid w:val="0E9C6BDC"/>
    <w:rsid w:val="0EAE578F"/>
    <w:rsid w:val="0FD486E3"/>
    <w:rsid w:val="0FEF424E"/>
    <w:rsid w:val="10DC72CD"/>
    <w:rsid w:val="12214DEA"/>
    <w:rsid w:val="12424540"/>
    <w:rsid w:val="1295577A"/>
    <w:rsid w:val="12BF5CD7"/>
    <w:rsid w:val="12C17214"/>
    <w:rsid w:val="12EB5ED2"/>
    <w:rsid w:val="14B17770"/>
    <w:rsid w:val="14E02A7B"/>
    <w:rsid w:val="151A306C"/>
    <w:rsid w:val="158F7ABB"/>
    <w:rsid w:val="168F6707"/>
    <w:rsid w:val="17A73095"/>
    <w:rsid w:val="17E939F9"/>
    <w:rsid w:val="197B003D"/>
    <w:rsid w:val="1A4573F2"/>
    <w:rsid w:val="1A5E5343"/>
    <w:rsid w:val="1A942B5A"/>
    <w:rsid w:val="1AF372AE"/>
    <w:rsid w:val="1B5E4AA4"/>
    <w:rsid w:val="1B8148D1"/>
    <w:rsid w:val="1BA27877"/>
    <w:rsid w:val="1C0A452C"/>
    <w:rsid w:val="1C7D1B76"/>
    <w:rsid w:val="1CAB03AD"/>
    <w:rsid w:val="1CB52F4E"/>
    <w:rsid w:val="1CDF4854"/>
    <w:rsid w:val="1CE7326E"/>
    <w:rsid w:val="1D04176D"/>
    <w:rsid w:val="1D056955"/>
    <w:rsid w:val="1D765820"/>
    <w:rsid w:val="1DD9043A"/>
    <w:rsid w:val="1DFF1E53"/>
    <w:rsid w:val="1E1C3BBC"/>
    <w:rsid w:val="1E3F0D0D"/>
    <w:rsid w:val="1EFE61AF"/>
    <w:rsid w:val="1F470AC8"/>
    <w:rsid w:val="1F952DC2"/>
    <w:rsid w:val="1FFF8226"/>
    <w:rsid w:val="205538AD"/>
    <w:rsid w:val="20657FA2"/>
    <w:rsid w:val="21464461"/>
    <w:rsid w:val="226F76DA"/>
    <w:rsid w:val="22976161"/>
    <w:rsid w:val="22DD0DD2"/>
    <w:rsid w:val="23663A22"/>
    <w:rsid w:val="236A024F"/>
    <w:rsid w:val="23903473"/>
    <w:rsid w:val="23F320EE"/>
    <w:rsid w:val="241E2177"/>
    <w:rsid w:val="242D381D"/>
    <w:rsid w:val="243E2C96"/>
    <w:rsid w:val="24527891"/>
    <w:rsid w:val="248C3FF3"/>
    <w:rsid w:val="272E649D"/>
    <w:rsid w:val="27C8395C"/>
    <w:rsid w:val="28446A09"/>
    <w:rsid w:val="2870553B"/>
    <w:rsid w:val="29B178A6"/>
    <w:rsid w:val="2AF21A23"/>
    <w:rsid w:val="2B5831F8"/>
    <w:rsid w:val="2B695BC3"/>
    <w:rsid w:val="2C3C515A"/>
    <w:rsid w:val="2CDB2EE8"/>
    <w:rsid w:val="2CED1389"/>
    <w:rsid w:val="2D25786B"/>
    <w:rsid w:val="2D5737AB"/>
    <w:rsid w:val="2D984D48"/>
    <w:rsid w:val="2E2C61F8"/>
    <w:rsid w:val="2E7D7174"/>
    <w:rsid w:val="2EB33B8B"/>
    <w:rsid w:val="2EDA4665"/>
    <w:rsid w:val="2EEF7664"/>
    <w:rsid w:val="2F055EAC"/>
    <w:rsid w:val="2F672C2F"/>
    <w:rsid w:val="2F799076"/>
    <w:rsid w:val="305559D7"/>
    <w:rsid w:val="30744882"/>
    <w:rsid w:val="30A8746E"/>
    <w:rsid w:val="30A97DD1"/>
    <w:rsid w:val="30FE3FD6"/>
    <w:rsid w:val="31402909"/>
    <w:rsid w:val="31BE3179"/>
    <w:rsid w:val="31CF442C"/>
    <w:rsid w:val="32EA7CDB"/>
    <w:rsid w:val="33177F0F"/>
    <w:rsid w:val="34474FE9"/>
    <w:rsid w:val="34A7260D"/>
    <w:rsid w:val="35527795"/>
    <w:rsid w:val="35EC26CB"/>
    <w:rsid w:val="3661543D"/>
    <w:rsid w:val="366FF0B1"/>
    <w:rsid w:val="37183ADF"/>
    <w:rsid w:val="373B6246"/>
    <w:rsid w:val="37FE764C"/>
    <w:rsid w:val="38C03B5A"/>
    <w:rsid w:val="38E82A07"/>
    <w:rsid w:val="393B677A"/>
    <w:rsid w:val="39BC6D24"/>
    <w:rsid w:val="3A3056DC"/>
    <w:rsid w:val="3A6C193A"/>
    <w:rsid w:val="3B9B12B4"/>
    <w:rsid w:val="3BEF8318"/>
    <w:rsid w:val="3BFB2B4F"/>
    <w:rsid w:val="3C4739A6"/>
    <w:rsid w:val="3D656A3C"/>
    <w:rsid w:val="3DEBD563"/>
    <w:rsid w:val="3E45191C"/>
    <w:rsid w:val="3E70D798"/>
    <w:rsid w:val="3F7EF4CA"/>
    <w:rsid w:val="3F8B3654"/>
    <w:rsid w:val="3FAFDC38"/>
    <w:rsid w:val="41175E6E"/>
    <w:rsid w:val="41900B14"/>
    <w:rsid w:val="42DD5109"/>
    <w:rsid w:val="43BE00FA"/>
    <w:rsid w:val="445901E5"/>
    <w:rsid w:val="447748E4"/>
    <w:rsid w:val="45BE276F"/>
    <w:rsid w:val="46522A07"/>
    <w:rsid w:val="46FB331A"/>
    <w:rsid w:val="47256BE4"/>
    <w:rsid w:val="4758561C"/>
    <w:rsid w:val="47F41792"/>
    <w:rsid w:val="48637375"/>
    <w:rsid w:val="48FB7D6C"/>
    <w:rsid w:val="49477600"/>
    <w:rsid w:val="49A03CC9"/>
    <w:rsid w:val="49AA5ACA"/>
    <w:rsid w:val="4AC91884"/>
    <w:rsid w:val="4AEC27BF"/>
    <w:rsid w:val="4AEF477C"/>
    <w:rsid w:val="4B7277EB"/>
    <w:rsid w:val="4B8A34ED"/>
    <w:rsid w:val="4BF45E71"/>
    <w:rsid w:val="4C1B515E"/>
    <w:rsid w:val="4C69794A"/>
    <w:rsid w:val="4D1556D1"/>
    <w:rsid w:val="4D540DCF"/>
    <w:rsid w:val="4E9C6D50"/>
    <w:rsid w:val="4EE77717"/>
    <w:rsid w:val="4EFB1D45"/>
    <w:rsid w:val="4F385278"/>
    <w:rsid w:val="4F3F5DA9"/>
    <w:rsid w:val="4F833F5C"/>
    <w:rsid w:val="4FF01388"/>
    <w:rsid w:val="501C11E6"/>
    <w:rsid w:val="50FF1BB8"/>
    <w:rsid w:val="513F65FB"/>
    <w:rsid w:val="51A76E01"/>
    <w:rsid w:val="51A814EE"/>
    <w:rsid w:val="51DA384B"/>
    <w:rsid w:val="52555CC4"/>
    <w:rsid w:val="528003A8"/>
    <w:rsid w:val="52F6676D"/>
    <w:rsid w:val="54E754F7"/>
    <w:rsid w:val="55D31E42"/>
    <w:rsid w:val="569E1DDE"/>
    <w:rsid w:val="579F9662"/>
    <w:rsid w:val="57C06E25"/>
    <w:rsid w:val="57C906BF"/>
    <w:rsid w:val="57EE488B"/>
    <w:rsid w:val="581F22D5"/>
    <w:rsid w:val="582233C0"/>
    <w:rsid w:val="583546AD"/>
    <w:rsid w:val="58B64FF4"/>
    <w:rsid w:val="58FF8E43"/>
    <w:rsid w:val="59202EA2"/>
    <w:rsid w:val="59A36AB8"/>
    <w:rsid w:val="5A035D5F"/>
    <w:rsid w:val="5B9370A0"/>
    <w:rsid w:val="5BF45C2A"/>
    <w:rsid w:val="5C4F4D5A"/>
    <w:rsid w:val="5C642FD1"/>
    <w:rsid w:val="5CC077CB"/>
    <w:rsid w:val="5D211801"/>
    <w:rsid w:val="5D377F42"/>
    <w:rsid w:val="5D6E2E2F"/>
    <w:rsid w:val="5DCFB0FD"/>
    <w:rsid w:val="5E832CF3"/>
    <w:rsid w:val="5EEEBE8B"/>
    <w:rsid w:val="5EFAEB9B"/>
    <w:rsid w:val="5EFF4BFC"/>
    <w:rsid w:val="5F6E509E"/>
    <w:rsid w:val="5F7FE55D"/>
    <w:rsid w:val="5FC34FF5"/>
    <w:rsid w:val="5FFE5490"/>
    <w:rsid w:val="60056C46"/>
    <w:rsid w:val="60574A2A"/>
    <w:rsid w:val="60D0718E"/>
    <w:rsid w:val="613E4496"/>
    <w:rsid w:val="61EE7C63"/>
    <w:rsid w:val="61F61614"/>
    <w:rsid w:val="626E4365"/>
    <w:rsid w:val="629F0DA0"/>
    <w:rsid w:val="638C3549"/>
    <w:rsid w:val="63EE2373"/>
    <w:rsid w:val="64677E30"/>
    <w:rsid w:val="6547626F"/>
    <w:rsid w:val="65792D69"/>
    <w:rsid w:val="658460A5"/>
    <w:rsid w:val="65DD2BAC"/>
    <w:rsid w:val="66FDE267"/>
    <w:rsid w:val="67077AD2"/>
    <w:rsid w:val="67391BA0"/>
    <w:rsid w:val="67D71D65"/>
    <w:rsid w:val="67EE6E82"/>
    <w:rsid w:val="68801705"/>
    <w:rsid w:val="68B07612"/>
    <w:rsid w:val="69167778"/>
    <w:rsid w:val="69544D4A"/>
    <w:rsid w:val="69B9140C"/>
    <w:rsid w:val="69EA7DEC"/>
    <w:rsid w:val="6B255DD9"/>
    <w:rsid w:val="6B586BBB"/>
    <w:rsid w:val="6B607094"/>
    <w:rsid w:val="6B693FB9"/>
    <w:rsid w:val="6BBCD484"/>
    <w:rsid w:val="6BE278DB"/>
    <w:rsid w:val="6BFFCC60"/>
    <w:rsid w:val="6C2160AB"/>
    <w:rsid w:val="6CAF45EC"/>
    <w:rsid w:val="6D3A2F9B"/>
    <w:rsid w:val="6D402BFF"/>
    <w:rsid w:val="6D7C4050"/>
    <w:rsid w:val="6DAF738A"/>
    <w:rsid w:val="6DC810FB"/>
    <w:rsid w:val="6E760B05"/>
    <w:rsid w:val="6E7D6B83"/>
    <w:rsid w:val="6EC71065"/>
    <w:rsid w:val="6EDCFE7B"/>
    <w:rsid w:val="6EDE3E31"/>
    <w:rsid w:val="6F5FA5FF"/>
    <w:rsid w:val="6F8C56A3"/>
    <w:rsid w:val="6FE02802"/>
    <w:rsid w:val="6FEF900F"/>
    <w:rsid w:val="70B55B8A"/>
    <w:rsid w:val="70D75AFE"/>
    <w:rsid w:val="70E81B11"/>
    <w:rsid w:val="70FE3526"/>
    <w:rsid w:val="72016DF3"/>
    <w:rsid w:val="727B0534"/>
    <w:rsid w:val="72C44067"/>
    <w:rsid w:val="72EF3BA2"/>
    <w:rsid w:val="739B648F"/>
    <w:rsid w:val="73D7393A"/>
    <w:rsid w:val="74282B6F"/>
    <w:rsid w:val="74592099"/>
    <w:rsid w:val="74CE39AE"/>
    <w:rsid w:val="74F1360D"/>
    <w:rsid w:val="74FA5543"/>
    <w:rsid w:val="750B43DE"/>
    <w:rsid w:val="75743E68"/>
    <w:rsid w:val="75BD7D30"/>
    <w:rsid w:val="75ECECD8"/>
    <w:rsid w:val="765F404D"/>
    <w:rsid w:val="76AF400D"/>
    <w:rsid w:val="76FF931E"/>
    <w:rsid w:val="771B572C"/>
    <w:rsid w:val="779847E3"/>
    <w:rsid w:val="77B62EBB"/>
    <w:rsid w:val="77F6DBBE"/>
    <w:rsid w:val="77FFB727"/>
    <w:rsid w:val="7802115B"/>
    <w:rsid w:val="78935237"/>
    <w:rsid w:val="78D53246"/>
    <w:rsid w:val="78DF4628"/>
    <w:rsid w:val="79292E2B"/>
    <w:rsid w:val="795929D1"/>
    <w:rsid w:val="795B13B2"/>
    <w:rsid w:val="79B2310F"/>
    <w:rsid w:val="7A304B2D"/>
    <w:rsid w:val="7B2E4C28"/>
    <w:rsid w:val="7B52257D"/>
    <w:rsid w:val="7B5539E4"/>
    <w:rsid w:val="7BBFDCCA"/>
    <w:rsid w:val="7BDF1B21"/>
    <w:rsid w:val="7BFEC9E6"/>
    <w:rsid w:val="7CA0369D"/>
    <w:rsid w:val="7CC33A0F"/>
    <w:rsid w:val="7CEF12F2"/>
    <w:rsid w:val="7CFDD9BE"/>
    <w:rsid w:val="7D7F18F0"/>
    <w:rsid w:val="7DD95F0B"/>
    <w:rsid w:val="7DE9F672"/>
    <w:rsid w:val="7E337C6B"/>
    <w:rsid w:val="7E7DB676"/>
    <w:rsid w:val="7E9F4B46"/>
    <w:rsid w:val="7EDA785E"/>
    <w:rsid w:val="7EDE2F34"/>
    <w:rsid w:val="7EDEE970"/>
    <w:rsid w:val="7EF9E34C"/>
    <w:rsid w:val="7EFB919B"/>
    <w:rsid w:val="7F2F9913"/>
    <w:rsid w:val="7F4B4576"/>
    <w:rsid w:val="7F7F621B"/>
    <w:rsid w:val="7F823A06"/>
    <w:rsid w:val="7FB7F1C7"/>
    <w:rsid w:val="7FCB4FDA"/>
    <w:rsid w:val="7FCFCD31"/>
    <w:rsid w:val="7FE31E33"/>
    <w:rsid w:val="7FE9AE37"/>
    <w:rsid w:val="7FFD7FFA"/>
    <w:rsid w:val="7FFE2881"/>
    <w:rsid w:val="7FFECE63"/>
    <w:rsid w:val="7FFFE22F"/>
    <w:rsid w:val="8BFF7EF0"/>
    <w:rsid w:val="8FF6A51A"/>
    <w:rsid w:val="8FFF3FEA"/>
    <w:rsid w:val="97FDDF89"/>
    <w:rsid w:val="9DDF0B80"/>
    <w:rsid w:val="9F7F523F"/>
    <w:rsid w:val="A7EBC528"/>
    <w:rsid w:val="AF7F1AF7"/>
    <w:rsid w:val="AFFB8EA0"/>
    <w:rsid w:val="B2DF2961"/>
    <w:rsid w:val="B77FAF1F"/>
    <w:rsid w:val="B79BAD4B"/>
    <w:rsid w:val="B7FB00D6"/>
    <w:rsid w:val="BB9302B9"/>
    <w:rsid w:val="BD5D1B3B"/>
    <w:rsid w:val="BDDD55F2"/>
    <w:rsid w:val="BDFBBD4E"/>
    <w:rsid w:val="BE774449"/>
    <w:rsid w:val="BEBF51C2"/>
    <w:rsid w:val="BEDC1BC1"/>
    <w:rsid w:val="BFA3DC4D"/>
    <w:rsid w:val="BFBF5965"/>
    <w:rsid w:val="BFEA7F3E"/>
    <w:rsid w:val="BFFFB30D"/>
    <w:rsid w:val="BFFFF5ED"/>
    <w:rsid w:val="CBDC22BA"/>
    <w:rsid w:val="CBDD5820"/>
    <w:rsid w:val="CFBDCBDE"/>
    <w:rsid w:val="CFD1EAB2"/>
    <w:rsid w:val="CFFD7EEE"/>
    <w:rsid w:val="D79F5286"/>
    <w:rsid w:val="D7B438F2"/>
    <w:rsid w:val="DB85FE42"/>
    <w:rsid w:val="DEB7360B"/>
    <w:rsid w:val="DEDE73C6"/>
    <w:rsid w:val="DF7FF80D"/>
    <w:rsid w:val="DF9E1121"/>
    <w:rsid w:val="DFA54E72"/>
    <w:rsid w:val="DFD76A1D"/>
    <w:rsid w:val="DFE86825"/>
    <w:rsid w:val="E3FFC178"/>
    <w:rsid w:val="E677F1F5"/>
    <w:rsid w:val="E7AF6A06"/>
    <w:rsid w:val="E7FFE392"/>
    <w:rsid w:val="EE7A255A"/>
    <w:rsid w:val="EEEF53E6"/>
    <w:rsid w:val="EF3BD23F"/>
    <w:rsid w:val="EFD761B0"/>
    <w:rsid w:val="EFF656DD"/>
    <w:rsid w:val="EFFBED26"/>
    <w:rsid w:val="EFFD4BEC"/>
    <w:rsid w:val="F4A3D0B6"/>
    <w:rsid w:val="F4FA6E73"/>
    <w:rsid w:val="F6CCA4BD"/>
    <w:rsid w:val="F7B79868"/>
    <w:rsid w:val="F7FFEBAB"/>
    <w:rsid w:val="F9FB38C5"/>
    <w:rsid w:val="FB7F5BB7"/>
    <w:rsid w:val="FBB71438"/>
    <w:rsid w:val="FBFF77A4"/>
    <w:rsid w:val="FC998028"/>
    <w:rsid w:val="FCFFB9C9"/>
    <w:rsid w:val="FD9B32E4"/>
    <w:rsid w:val="FD9EEA73"/>
    <w:rsid w:val="FDB491FC"/>
    <w:rsid w:val="FDFF4FE1"/>
    <w:rsid w:val="FE7FFE99"/>
    <w:rsid w:val="FF3D1C3C"/>
    <w:rsid w:val="FF5F8CFE"/>
    <w:rsid w:val="FF8DD9C7"/>
    <w:rsid w:val="FF9F829B"/>
    <w:rsid w:val="FFBD992A"/>
    <w:rsid w:val="FFC3A7AC"/>
    <w:rsid w:val="FFED9ADB"/>
    <w:rsid w:val="FFF79BAB"/>
    <w:rsid w:val="FFFABE6F"/>
    <w:rsid w:val="FFFCF65E"/>
    <w:rsid w:val="FFFE9744"/>
    <w:rsid w:val="FFFF9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pacing w:line="560" w:lineRule="exact"/>
      <w:jc w:val="both"/>
    </w:pPr>
    <w:rPr>
      <w:rFonts w:ascii="Times New Roman" w:hAnsi="Times New Roman" w:eastAsia="仿宋_GB2312" w:cs="Times New Roman"/>
      <w:sz w:val="32"/>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240" w:lineRule="auto"/>
      <w:ind w:firstLine="420"/>
    </w:pPr>
    <w:rPr>
      <w:rFonts w:ascii="Calibri" w:hAnsi="Calibri" w:eastAsia="宋体" w:cs="黑体"/>
      <w:sz w:val="21"/>
    </w:rPr>
  </w:style>
  <w:style w:type="paragraph" w:styleId="4">
    <w:name w:val="Body Text"/>
    <w:basedOn w:val="1"/>
    <w:next w:val="1"/>
    <w:qFormat/>
    <w:uiPriority w:val="0"/>
    <w:pPr>
      <w:spacing w:before="0" w:after="140" w:line="276" w:lineRule="auto"/>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Default"/>
    <w:next w:val="1"/>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0">
    <w:name w:val="Body Text First Indent1"/>
    <w:basedOn w:val="4"/>
    <w:next w:val="11"/>
    <w:qFormat/>
    <w:uiPriority w:val="0"/>
    <w:pPr>
      <w:spacing w:after="0"/>
      <w:ind w:firstLine="420" w:firstLineChars="100"/>
      <w:jc w:val="center"/>
    </w:pPr>
    <w:rPr>
      <w:rFonts w:ascii="Times New Roman" w:hAnsi="Times New Roman" w:eastAsia="宋体" w:cs="Times New Roman"/>
      <w:szCs w:val="24"/>
    </w:rPr>
  </w:style>
  <w:style w:type="paragraph" w:customStyle="1" w:styleId="11">
    <w:name w:val="Char Char Char"/>
    <w:basedOn w:val="1"/>
    <w:qFormat/>
    <w:uiPriority w:val="0"/>
  </w:style>
  <w:style w:type="paragraph" w:customStyle="1" w:styleId="12">
    <w:name w:val="Body text|2"/>
    <w:qFormat/>
    <w:uiPriority w:val="0"/>
    <w:pPr>
      <w:keepNext w:val="0"/>
      <w:keepLines w:val="0"/>
      <w:widowControl w:val="0"/>
      <w:shd w:val="clear" w:color="auto" w:fill="auto"/>
      <w:bidi w:val="0"/>
      <w:spacing w:before="0" w:after="120" w:line="310" w:lineRule="auto"/>
      <w:ind w:left="0" w:right="0" w:firstLine="360"/>
      <w:jc w:val="left"/>
    </w:pPr>
    <w:rPr>
      <w:rFonts w:ascii="宋体" w:hAnsi="宋体" w:eastAsia="宋体" w:cs="宋体"/>
      <w:color w:val="000000"/>
      <w:spacing w:val="0"/>
      <w:w w:val="100"/>
      <w:position w:val="0"/>
      <w:sz w:val="17"/>
      <w:szCs w:val="17"/>
      <w:u w:val="none"/>
      <w:shd w:val="clear" w:color="auto" w:fill="auto"/>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3850</Words>
  <Characters>4028</Characters>
  <Lines>0</Lines>
  <Paragraphs>0</Paragraphs>
  <TotalTime>0</TotalTime>
  <ScaleCrop>false</ScaleCrop>
  <LinksUpToDate>false</LinksUpToDate>
  <CharactersWithSpaces>4035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2023-10-21T00:32:00Z</dcterms:created>
  <dc:creator>admin</dc:creator>
  <cp:lastModifiedBy>流年</cp:lastModifiedBy>
  <dcterms:modified xsi:type="dcterms:W3CDTF">2025-12-11T07:03:51Z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D23670B528987EE461843769A7AFA964_43</vt:lpwstr>
  </property>
  <property fmtid="{D5CDD505-2E9C-101B-9397-08002B2CF9AE}" pid="4" name="KSOTemplateDocerSaveRecord">
    <vt:lpwstr>eyJoZGlkIjoiMDYwY2Y2YjA5MTBiYzgzNDAxMzhjNTdmNzlkMDlkZDciLCJ1c2VySWQiOiI0MDQwMDM5OTUifQ==</vt:lpwstr>
  </property>
</Properties>
</file>