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85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生命健康学院2025年工作总结</w:t>
      </w:r>
    </w:p>
    <w:p w14:paraId="5C104B3B">
      <w:pPr>
        <w:rPr>
          <w:rFonts w:hint="eastAsia"/>
          <w:sz w:val="32"/>
          <w:szCs w:val="32"/>
        </w:rPr>
      </w:pPr>
    </w:p>
    <w:p w14:paraId="78F5EF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是学校“十四五”事业发展规划收官、本科教学合格评估迎评促建和学院整体搬迁新校园的关键一年。学院坚持以习近平新时代中国特色社会主义思想为指导，贯彻党的二十大和二十届四中全会精神，紧扣学校“质量提升年”和“兴湖州”九大重点工程，主动对接湖州市“2+8”现代产业体系和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六个新湖院”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统筹推进“生命之树、青蓝、青绿、青云、青源”五大工程，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党建、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师资</w:t>
      </w:r>
      <w:r>
        <w:rPr>
          <w:rFonts w:hint="eastAsia" w:ascii="仿宋_GB2312" w:hAnsi="仿宋_GB2312" w:eastAsia="仿宋_GB2312" w:cs="仿宋_GB2312"/>
          <w:sz w:val="32"/>
          <w:szCs w:val="32"/>
        </w:rPr>
        <w:t>队伍、人才培养、科研与服务地方、学生工作等方面取得较好成效。</w:t>
      </w:r>
    </w:p>
    <w:p w14:paraId="42AB9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一、突出政治统领，纵深推进“生命之树”党建工程</w:t>
      </w:r>
      <w:bookmarkStart w:id="0" w:name="_GoBack"/>
      <w:bookmarkEnd w:id="0"/>
    </w:p>
    <w:p w14:paraId="4B73E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（一）理论武装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woUserID w:val="2"/>
        </w:rPr>
        <w:t>扎实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推进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深入开展中央八项规定精神和党的二十届四中全会精神学习教育，</w:t>
      </w:r>
      <w:r>
        <w:rPr>
          <w:rFonts w:hint="eastAsia" w:ascii="仿宋_GB2312" w:hAnsi="仿宋_GB2312" w:eastAsia="仿宋_GB2312" w:cs="仿宋_GB2312"/>
          <w:sz w:val="32"/>
          <w:szCs w:val="32"/>
        </w:rPr>
        <w:t>落实“第一议题”制度，党委理论学习中心组专题学习和研讨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次，支部书记和学院领导讲专题党课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次；“生声不息”宣讲团开展理论宣讲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场、覆盖1000余人次，推动党的创新理论入脑入心。</w:t>
      </w:r>
    </w:p>
    <w:p w14:paraId="38AB9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）党员队伍建设规范有序。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完成党支部换届，选优配强支部领导班子，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并结合实际，探索</w:t>
      </w:r>
      <w:r>
        <w:rPr>
          <w:rFonts w:hint="eastAsia" w:ascii="仿宋_GB2312" w:hAnsi="仿宋_GB2312" w:eastAsia="仿宋_GB2312" w:cs="仿宋_GB2312"/>
          <w:sz w:val="32"/>
          <w:szCs w:val="32"/>
          <w:woUserID w:val="0"/>
        </w:rPr>
        <w:t>成立师生联合党支部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:woUserID w:val="0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建立“1+1”支部帮扶机制，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不断加强支部建设。</w:t>
      </w:r>
      <w:r>
        <w:rPr>
          <w:rFonts w:hint="eastAsia" w:ascii="仿宋_GB2312" w:hAnsi="仿宋_GB2312" w:eastAsia="仿宋_GB2312" w:cs="仿宋_GB2312"/>
          <w:sz w:val="32"/>
          <w:szCs w:val="32"/>
        </w:rPr>
        <w:t>举办入党积极分子培训班1期，培训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学员80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人，全年发展党员42名、转正40名，严格执行发展党员程序和标准。</w:t>
      </w:r>
    </w:p>
    <w:p w14:paraId="77351D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）党建与清廉建设协同推进。</w:t>
      </w:r>
      <w:r>
        <w:rPr>
          <w:rFonts w:hint="eastAsia" w:ascii="仿宋_GB2312" w:hAnsi="仿宋_GB2312" w:eastAsia="仿宋_GB2312" w:cs="仿宋_GB2312"/>
          <w:sz w:val="32"/>
          <w:szCs w:val="32"/>
        </w:rPr>
        <w:t>持续擦亮“生命之树”党建品牌，开展主题学习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典型引领等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20余场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活动，师生参与500余人次；健全“三重一大”决策和“领导班子接待日”等制度，开展警示教育3场，组织作风建设月和“四季廉花”系列活动，推动廉洁教育制度化、常态化。</w:t>
      </w:r>
    </w:p>
    <w:p w14:paraId="27C86F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）党建业务深度融合。</w:t>
      </w:r>
      <w:r>
        <w:rPr>
          <w:rFonts w:hint="eastAsia" w:ascii="仿宋_GB2312" w:hAnsi="仿宋_GB2312" w:eastAsia="仿宋_GB2312" w:cs="仿宋_GB2312"/>
          <w:sz w:val="32"/>
          <w:szCs w:val="32"/>
        </w:rPr>
        <w:t>党员教师牵头申报科研项目37项，申请发明专利5项，发表SCI论文37篇；拓展党建联建单位3家，与南太湖医院共建微专业，促进党建与教学科研同向发力。</w:t>
      </w:r>
    </w:p>
    <w:p w14:paraId="60600E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二、聚焦“青蓝”人才工程，师资队伍建设稳中有进</w:t>
      </w:r>
    </w:p>
    <w:p w14:paraId="2C086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（一）“外引+内培”并举。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2025年组织面试18人次，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学校同意引进</w:t>
      </w:r>
      <w:r>
        <w:rPr>
          <w:rFonts w:hint="eastAsia" w:ascii="仿宋_GB2312" w:hAnsi="仿宋_GB2312" w:eastAsia="仿宋_GB2312" w:cs="仿宋_GB2312"/>
          <w:sz w:val="32"/>
          <w:szCs w:val="32"/>
        </w:rPr>
        <w:t>4人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3人已入职，其中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人为国家级人才并以“校企双聘”形式加盟。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现有</w:t>
      </w:r>
      <w:r>
        <w:rPr>
          <w:rFonts w:hint="eastAsia" w:ascii="仿宋_GB2312" w:hAnsi="仿宋_GB2312" w:eastAsia="仿宋_GB2312" w:cs="仿宋_GB2312"/>
          <w:sz w:val="32"/>
          <w:szCs w:val="32"/>
        </w:rPr>
        <w:t>教职工88人、专任教师75人，其中正高8人、副高11人，职称与学历结构持续优化。</w:t>
      </w:r>
    </w:p>
    <w:p w14:paraId="0C72E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（二）教师能力梯队逐步形成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建立“三强三促”教师核心能力提升行动实施方案，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在读博士1人，在企挂职4人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新申请读博2人，公派留学和国内访学3人，申报挂职1人；在企事业单位兼职14人，担任“科技副总”9人，新申报“双师双能型”教师12人，青年教师实践能力和科研能力同步提升。</w:t>
      </w:r>
    </w:p>
    <w:p w14:paraId="75655D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（三）队伍建设与新校园搬迁统筹推进。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完成教师办公用房和实验室整体迁移，实现安全“零事故”；同步优化公共空间和文化标识，增强教师归属感和认同感。</w:t>
      </w:r>
    </w:p>
    <w:p w14:paraId="4C1AB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三、聚焦“青绿”生态工程，人才培养与教学保障持续加强</w:t>
      </w:r>
    </w:p>
    <w:p w14:paraId="3F6FFB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（一）教学组织与运行更加规范。</w:t>
      </w:r>
      <w:r>
        <w:rPr>
          <w:rFonts w:hint="eastAsia" w:ascii="仿宋_GB2312" w:hAnsi="仿宋_GB2312" w:eastAsia="仿宋_GB2312" w:cs="仿宋_GB2312"/>
          <w:sz w:val="32"/>
          <w:szCs w:val="32"/>
        </w:rPr>
        <w:t>新设化学与化工、基础医学、基础护理与人文、临床护理4个教研室；改选教学督导组，由7名教师组成，实行“巡课—听课—评课—反馈—整改—复核”闭环管理，严格调停课审批，全年未发生教学事故。</w:t>
      </w:r>
    </w:p>
    <w:p w14:paraId="39A3C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（二）课程与实践体系协同优化。</w:t>
      </w:r>
      <w:r>
        <w:rPr>
          <w:rFonts w:hint="eastAsia" w:ascii="仿宋_GB2312" w:hAnsi="仿宋_GB2312" w:eastAsia="仿宋_GB2312" w:cs="仿宋_GB2312"/>
          <w:sz w:val="32"/>
          <w:szCs w:val="32"/>
        </w:rPr>
        <w:t>系统优化四个本科专业课程体系，实验项目开出率保持100%。依托现代大健康产业学院，与湖州市妇幼保健院、南太湖医院等单位协同推进“白鹭齐飞”暑期实践和实习就业一体化实践，新建4家教学实践基地；湖州学院－南太湖医院护理专业实践教育基地、湖州展望药业实践基地获批校级紧密型实践基地。</w:t>
      </w:r>
    </w:p>
    <w:p w14:paraId="42BBD4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（三）实验室条件显著改善。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福美达校区和南太湖医院18间实验室设备搬迁，新校园投入使用实验室94间，面积逾6400平方米，其中课外科技活动、科研实验室各2间。全年分5批采购实验设备，投入1221万元，试剂耗材70余万元，为实践教学和科研训练提供有力支撑。</w:t>
      </w:r>
    </w:p>
    <w:p w14:paraId="55361D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（四）课程建设与教学改革成效初显。</w:t>
      </w:r>
      <w:r>
        <w:rPr>
          <w:rFonts w:hint="eastAsia" w:ascii="仿宋_GB2312" w:hAnsi="仿宋_GB2312" w:eastAsia="仿宋_GB2312" w:cs="仿宋_GB2312"/>
          <w:sz w:val="32"/>
          <w:szCs w:val="32"/>
        </w:rPr>
        <w:t>新立项校级一流课程6门、校级教学改革项目8项、省级教改项目2项。完成智慧课程建设专项任务，投入经费100万元，护理学和制药工程专业各建设10门智慧课程并通过验收，为后续申报更高层次一流课程奠定基础。</w:t>
      </w:r>
    </w:p>
    <w:p w14:paraId="04039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（五）科教融合促进人才培养质量提升。</w:t>
      </w:r>
      <w:r>
        <w:rPr>
          <w:rFonts w:hint="eastAsia" w:ascii="仿宋_GB2312" w:hAnsi="仿宋_GB2312" w:eastAsia="仿宋_GB2312" w:cs="仿宋_GB2312"/>
          <w:sz w:val="32"/>
          <w:szCs w:val="32"/>
        </w:rPr>
        <w:t>立项国家级大学生创新创业训练项目9项、省级项目40项，学生实践能力和科研意识明显增强。</w:t>
      </w:r>
    </w:p>
    <w:p w14:paraId="0AFD19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四、聚焦“青云”应用工程，科研与服务地方提质增效</w:t>
      </w:r>
    </w:p>
    <w:p w14:paraId="0A6DF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（一）项目组织与标志性成果“双提升”。</w:t>
      </w:r>
      <w:r>
        <w:rPr>
          <w:rFonts w:hint="eastAsia" w:ascii="仿宋_GB2312" w:hAnsi="仿宋_GB2312" w:eastAsia="仿宋_GB2312" w:cs="仿宋_GB2312"/>
          <w:sz w:val="32"/>
          <w:szCs w:val="32"/>
        </w:rPr>
        <w:t>全年</w:t>
      </w:r>
      <w:r>
        <w:rPr>
          <w:rFonts w:hint="default" w:ascii="仿宋_GB2312" w:hAnsi="仿宋_GB2312" w:eastAsia="仿宋_GB2312" w:cs="仿宋_GB2312"/>
          <w:sz w:val="32"/>
          <w:szCs w:val="32"/>
          <w:woUserID w:val="2"/>
        </w:rPr>
        <w:t>举办专题学术讲座24场，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组织申报科研项目50项，其中国家自然科学基金11项、省部级18项、市厅级21项。获批省社科规划课题1项、湖州市科技计划项目4项、预立项课题1项。发表SCI论文37篇，授权国内外发明专利3项，科研产出稳中向好。</w:t>
      </w:r>
    </w:p>
    <w:p w14:paraId="29294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（二）平台基地与协同创新体系加速成形。</w:t>
      </w:r>
      <w:r>
        <w:rPr>
          <w:rFonts w:hint="eastAsia" w:ascii="仿宋_GB2312" w:hAnsi="仿宋_GB2312" w:eastAsia="仿宋_GB2312" w:cs="仿宋_GB2312"/>
          <w:sz w:val="32"/>
          <w:szCs w:val="32"/>
        </w:rPr>
        <w:t>新增产学研合作基地3个，与河马生物、百岁爷茶业、欣农农业等共建平台；与天草生物、我武生物、嘉亨实业等签署4个协同创新中心协议，推动“联合研发—联合育人—联合转化”。</w:t>
      </w:r>
    </w:p>
    <w:p w14:paraId="02712D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）横向科研与服务团队建设成效明显。</w:t>
      </w:r>
      <w:r>
        <w:rPr>
          <w:rFonts w:hint="eastAsia" w:ascii="仿宋_GB2312" w:hAnsi="仿宋_GB2312" w:eastAsia="仿宋_GB2312" w:cs="仿宋_GB2312"/>
          <w:sz w:val="32"/>
          <w:szCs w:val="32"/>
        </w:rPr>
        <w:t>全年新签横向项目5项，经费291.9万元，到账259万元。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新组建1</w:t>
      </w:r>
      <w:r>
        <w:rPr>
          <w:rFonts w:hint="eastAsia" w:ascii="仿宋_GB2312" w:hAnsi="仿宋_GB2312" w:eastAsia="仿宋_GB2312" w:cs="仿宋_GB2312"/>
          <w:sz w:val="32"/>
          <w:szCs w:val="32"/>
        </w:rPr>
        <w:t>支服务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地方</w:t>
      </w:r>
      <w:r>
        <w:rPr>
          <w:rFonts w:hint="eastAsia" w:ascii="仿宋_GB2312" w:hAnsi="仿宋_GB2312" w:eastAsia="仿宋_GB2312" w:cs="仿宋_GB2312"/>
          <w:sz w:val="32"/>
          <w:szCs w:val="32"/>
        </w:rPr>
        <w:t>团队，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开展校友活动3场，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开展科技服务与健康宣教200余场次，形成一批可复制的服务地方案例。</w:t>
      </w:r>
    </w:p>
    <w:p w14:paraId="73926E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五、聚焦“青源”文化工程和体育工作，学生全面发展与校园文化更加鲜亮</w:t>
      </w:r>
    </w:p>
    <w:p w14:paraId="2D146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）志愿服务与社会实践形成品牌。</w:t>
      </w:r>
      <w:r>
        <w:rPr>
          <w:rFonts w:hint="eastAsia" w:ascii="仿宋_GB2312" w:hAnsi="仿宋_GB2312" w:eastAsia="仿宋_GB2312" w:cs="仿宋_GB2312"/>
          <w:sz w:val="32"/>
          <w:szCs w:val="32"/>
        </w:rPr>
        <w:t>“益路健行”志愿服务项目全年开展活动723场，总时长21400小时，获校级一等奖，39人获吴兴区优秀志愿者称号；“我爱湖州”新生教学实践活动引导2025级新生走进红色基地和重点企业，强化“知湖州、爱湖州、兴湖州”认同。</w:t>
      </w:r>
    </w:p>
    <w:p w14:paraId="7EB96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）学风建设和成长支持体系不断完善。</w:t>
      </w:r>
      <w:r>
        <w:rPr>
          <w:rFonts w:hint="eastAsia" w:ascii="仿宋_GB2312" w:hAnsi="仿宋_GB2312" w:eastAsia="仿宋_GB2312" w:cs="仿宋_GB2312"/>
          <w:sz w:val="32"/>
          <w:szCs w:val="32"/>
        </w:rPr>
        <w:t>查课实现全覆盖，旷课率降至0.1%，评选优良学风班5个；开展心理活动12场、心理班会96次，培训心理委员6次，成功干预危机1起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“润禾”帮扶团围绕学业、健康开展活动69场，覆盖1600余人次。学生获国家级竞赛奖项9项、省级27项，考研率15.96%。</w:t>
      </w:r>
    </w:p>
    <w:p w14:paraId="4116C7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）就业创业工作稳中有进。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woUserID w:val="1"/>
        </w:rPr>
        <w:t>组织学生参加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招聘会13场、简历门诊76人次，推送就业信息350余条、提供岗位1000余个。2025届毕业生就业率95.22%，留湖率31.93%，完成学校考核指标。</w:t>
      </w:r>
    </w:p>
    <w:p w14:paraId="1614C2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）安全教育与搬迁保障到位。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开展安全主题班会252场，学生参保率79.9%，新生参保率94.7%。平稳完成新校区搬迁，学工队伍全程值守，实现学生入住“零差错、零事故”。常态开展国防教育，军训</w:t>
      </w:r>
      <w:r>
        <w:rPr>
          <w:rFonts w:hint="default" w:ascii="仿宋_GB2312" w:hAnsi="仿宋_GB2312" w:eastAsia="仿宋_GB2312" w:cs="仿宋_GB2312"/>
          <w:sz w:val="32"/>
          <w:szCs w:val="32"/>
          <w:woUserID w:val="1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获评校级先进集体。</w:t>
      </w:r>
    </w:p>
    <w:p w14:paraId="33F4F0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）体育与校园文化活动多点开花。</w:t>
      </w:r>
      <w:r>
        <w:rPr>
          <w:rFonts w:hint="eastAsia" w:ascii="仿宋_GB2312" w:hAnsi="仿宋_GB2312" w:eastAsia="仿宋_GB2312" w:cs="仿宋_GB2312"/>
          <w:sz w:val="32"/>
          <w:szCs w:val="32"/>
        </w:rPr>
        <w:t>举办第三届体育文化节，参与学生2000余人；各级赛事获奖35项，其中国家级金牌3枚、省级金牌1枚；承办第五届田径运动会，13人次打破校纪录。组织心理、美育、文化活动30余场，学院文化育人氛围进一步提升。</w:t>
      </w:r>
    </w:p>
    <w:p w14:paraId="76D725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六、存在问题与下一步工作思路</w:t>
      </w:r>
    </w:p>
    <w:p w14:paraId="2ED6D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学院在党建引领、人才培养、科研服务和文化育人方面取得一定成效，但对标学校高水平应用型大学建设目标仍有差距：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高水平标志性科研和教学成果仍需突破；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</w:rPr>
        <w:t>协同创新中心和紧密型实践基地的示范带动作用有待增强；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</w:rPr>
        <w:t>青年教师在高水平项目申报、教学成果凝练和服务地方方面经验不足；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四是</w:t>
      </w:r>
      <w:r>
        <w:rPr>
          <w:rFonts w:hint="eastAsia" w:ascii="仿宋_GB2312" w:hAnsi="仿宋_GB2312" w:eastAsia="仿宋_GB2312" w:cs="仿宋_GB2312"/>
          <w:sz w:val="32"/>
          <w:szCs w:val="32"/>
        </w:rPr>
        <w:t>新校园条件下部分教学与管理流程仍需优化。</w:t>
      </w:r>
    </w:p>
    <w:p w14:paraId="3C5FB0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下一步，学院将以党的二十届四中全会精神为统领，落实学校“兴湖州”九大重点工程，统筹推进“生命之树、青蓝、青绿、青云、青源、青廉”六大工程，聚焦硕士点建设、学科协同创新、教师能力提升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学生成长成才等任务，不断提升学院治理能力和核心竞争力，在“六个新湖院”建设中展现生命健康学院的新担当、新作为。</w:t>
      </w:r>
    </w:p>
    <w:sectPr>
      <w:footerReference r:id="rId3" w:type="default"/>
      <w:pgSz w:w="11906" w:h="16838"/>
      <w:pgMar w:top="1928" w:right="1417" w:bottom="198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C304BDB-55EB-4AEF-A0E4-A21756C4AE2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5475118-2871-4737-838A-867C09C5F0B2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06679CE7-CD2A-4F88-A50C-3E57EB0ADBB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888156C4-119F-4705-8F31-5648FAD10F6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3EBE3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850113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850113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46054533"/>
    <w:rsid w:val="00BC05CB"/>
    <w:rsid w:val="02B52978"/>
    <w:rsid w:val="076646C4"/>
    <w:rsid w:val="07D4164E"/>
    <w:rsid w:val="0DCB704F"/>
    <w:rsid w:val="112C24FB"/>
    <w:rsid w:val="124D44D7"/>
    <w:rsid w:val="15802E15"/>
    <w:rsid w:val="189E3CDE"/>
    <w:rsid w:val="18AB63FB"/>
    <w:rsid w:val="1E3B5B2B"/>
    <w:rsid w:val="221621E4"/>
    <w:rsid w:val="255A0F8D"/>
    <w:rsid w:val="26F227C5"/>
    <w:rsid w:val="28DC2B19"/>
    <w:rsid w:val="29DD218D"/>
    <w:rsid w:val="2B9351F9"/>
    <w:rsid w:val="2E931165"/>
    <w:rsid w:val="2F3348F8"/>
    <w:rsid w:val="31D5DDD6"/>
    <w:rsid w:val="333D3C9C"/>
    <w:rsid w:val="33FE5EE3"/>
    <w:rsid w:val="385C344E"/>
    <w:rsid w:val="413D1A37"/>
    <w:rsid w:val="428E4236"/>
    <w:rsid w:val="46054533"/>
    <w:rsid w:val="4C186CE6"/>
    <w:rsid w:val="4F691C49"/>
    <w:rsid w:val="544A32B5"/>
    <w:rsid w:val="55BF6A67"/>
    <w:rsid w:val="573F69FB"/>
    <w:rsid w:val="5D1458EA"/>
    <w:rsid w:val="686A2A0F"/>
    <w:rsid w:val="6FD781ED"/>
    <w:rsid w:val="6FE17AEA"/>
    <w:rsid w:val="737E18B7"/>
    <w:rsid w:val="776B3F01"/>
    <w:rsid w:val="77A765ED"/>
    <w:rsid w:val="FF5F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2832</Words>
  <Characters>2963</Characters>
  <Lines>0</Lines>
  <Paragraphs>0</Paragraphs>
  <TotalTime>10</TotalTime>
  <ScaleCrop>false</ScaleCrop>
  <LinksUpToDate>false</LinksUpToDate>
  <CharactersWithSpaces>2963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2025-12-05T13:50:00Z</dcterms:created>
  <dc:creator>刘骕骦</dc:creator>
  <cp:lastModifiedBy>流年</cp:lastModifiedBy>
  <cp:lastPrinted>2025-12-09T03:11:00Z</cp:lastPrinted>
  <dcterms:modified xsi:type="dcterms:W3CDTF">2025-12-11T01:28:38Z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0EA00BDCBA324F41A3913BD37B296E72_11</vt:lpwstr>
  </property>
  <property fmtid="{D5CDD505-2E9C-101B-9397-08002B2CF9AE}" pid="4" name="KSOTemplateDocerSaveRecord">
    <vt:lpwstr>eyJoZGlkIjoiMDYwY2Y2YjA5MTBiYzgzNDAxMzhjNTdmNzlkMDlkZDciLCJ1c2VySWQiOiI0MDQwMDM5OTUifQ==</vt:lpwstr>
  </property>
</Properties>
</file>